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A78E1" w14:textId="77777777" w:rsidR="002410B1" w:rsidRDefault="002410B1" w:rsidP="001820CA">
      <w:pPr>
        <w:pStyle w:val="CoversheetTitle"/>
      </w:pPr>
      <w:r>
        <w:t>Standard terms and conditions for the supply of services</w:t>
      </w:r>
    </w:p>
    <w:p w14:paraId="33DC1294" w14:textId="77777777" w:rsidR="002410B1" w:rsidRDefault="002410B1" w:rsidP="001820CA">
      <w:pPr>
        <w:pStyle w:val="CoversheetStaticText"/>
      </w:pPr>
      <w:r>
        <w:t>between</w:t>
      </w:r>
    </w:p>
    <w:p w14:paraId="1CC18325" w14:textId="77777777" w:rsidR="003A2113" w:rsidRDefault="003A2113" w:rsidP="001820CA">
      <w:pPr>
        <w:pStyle w:val="CoversheetStaticText"/>
      </w:pPr>
    </w:p>
    <w:p w14:paraId="46D0F1F1" w14:textId="77777777" w:rsidR="003A2113" w:rsidRDefault="003A2113" w:rsidP="001820CA">
      <w:pPr>
        <w:pStyle w:val="CoversheetStaticText"/>
      </w:pPr>
      <w:r w:rsidRPr="003A2113">
        <w:rPr>
          <w:highlight w:val="yellow"/>
        </w:rPr>
        <w:t>PLEASE FILL IN</w:t>
      </w:r>
    </w:p>
    <w:p w14:paraId="58DE79AD" w14:textId="77777777" w:rsidR="003A2113" w:rsidRDefault="003A2113" w:rsidP="001820CA">
      <w:pPr>
        <w:pStyle w:val="CoversheetStaticText"/>
      </w:pPr>
    </w:p>
    <w:p w14:paraId="69EEB47E" w14:textId="77777777" w:rsidR="002410B1" w:rsidRDefault="002410B1" w:rsidP="001820CA">
      <w:pPr>
        <w:pStyle w:val="CoversheetStaticText"/>
      </w:pPr>
      <w:r>
        <w:t>and</w:t>
      </w:r>
    </w:p>
    <w:p w14:paraId="058F2D07" w14:textId="77777777" w:rsidR="002410B1" w:rsidRDefault="00777D23" w:rsidP="001820CA">
      <w:pPr>
        <w:pStyle w:val="CoversheetParty"/>
      </w:pPr>
      <w:r>
        <w:t>CUCUMBER RECRUITMENT LIMITED</w:t>
      </w:r>
    </w:p>
    <w:p w14:paraId="60BF248E" w14:textId="77777777" w:rsidR="00E67C00" w:rsidRDefault="00E67C00" w:rsidP="001820CA">
      <w:pPr>
        <w:pStyle w:val="CoversheetParty"/>
      </w:pPr>
    </w:p>
    <w:p w14:paraId="1FEA5293" w14:textId="77777777" w:rsidR="00777D23" w:rsidRDefault="00777D23" w:rsidP="001820CA">
      <w:pPr>
        <w:pStyle w:val="CoversheetParty"/>
      </w:pPr>
    </w:p>
    <w:p w14:paraId="7B6E95F5" w14:textId="77777777" w:rsidR="00777D23" w:rsidRDefault="00777D23" w:rsidP="001820CA">
      <w:pPr>
        <w:pStyle w:val="CoversheetParty"/>
      </w:pPr>
    </w:p>
    <w:p w14:paraId="5C7BDFEC" w14:textId="77777777" w:rsidR="00777D23" w:rsidRDefault="00777D23" w:rsidP="001820CA">
      <w:pPr>
        <w:pStyle w:val="CoversheetParty"/>
      </w:pPr>
    </w:p>
    <w:p w14:paraId="174A4DC2" w14:textId="77777777" w:rsidR="00777D23" w:rsidRDefault="00777D23" w:rsidP="001820CA">
      <w:pPr>
        <w:pStyle w:val="CoversheetParty"/>
      </w:pPr>
    </w:p>
    <w:p w14:paraId="1895C9F8" w14:textId="77777777" w:rsidR="00E67C00" w:rsidRDefault="00E67C00" w:rsidP="001820CA">
      <w:pPr>
        <w:pStyle w:val="CoversheetParty"/>
      </w:pPr>
    </w:p>
    <w:p w14:paraId="4571F54D" w14:textId="77777777" w:rsidR="00E67C00" w:rsidRDefault="00E67C00" w:rsidP="001820CA">
      <w:pPr>
        <w:pStyle w:val="CoversheetParty"/>
      </w:pPr>
    </w:p>
    <w:p w14:paraId="3FDC6C61" w14:textId="77777777" w:rsidR="00E67C00" w:rsidRDefault="00E67C00" w:rsidP="001820CA">
      <w:pPr>
        <w:pStyle w:val="CoversheetParty"/>
        <w:sectPr w:rsidR="00E67C00" w:rsidSect="00BE11BE">
          <w:headerReference w:type="default" r:id="rId11"/>
          <w:pgSz w:w="12240" w:h="15840"/>
          <w:pgMar w:top="1440" w:right="1440" w:bottom="1440" w:left="1440" w:header="720" w:footer="720" w:gutter="0"/>
          <w:cols w:space="720"/>
        </w:sectPr>
      </w:pPr>
    </w:p>
    <w:p w14:paraId="0636A42D" w14:textId="5DBAEBFA" w:rsidR="002410B1" w:rsidRDefault="007871AA" w:rsidP="00E67C00">
      <w:pPr>
        <w:jc w:val="center"/>
        <w:sectPr w:rsidR="002410B1" w:rsidSect="00BE11BE">
          <w:type w:val="continuous"/>
          <w:pgSz w:w="12240" w:h="15840"/>
          <w:pgMar w:top="1440" w:right="1440" w:bottom="1440" w:left="1440" w:header="720" w:footer="720" w:gutter="0"/>
          <w:cols w:space="720"/>
        </w:sectPr>
      </w:pPr>
      <w:bookmarkStart w:id="0" w:name="_Hlk87541174"/>
      <w:r>
        <w:rPr>
          <w:noProof/>
        </w:rPr>
        <w:drawing>
          <wp:inline distT="0" distB="0" distL="0" distR="0" wp14:anchorId="5FEE69DD" wp14:editId="3145CC49">
            <wp:extent cx="2857500" cy="571500"/>
            <wp:effectExtent l="0" t="0" r="0" b="0"/>
            <wp:docPr id="1" name="Picture 1" descr="Cucumber Recrui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cumber Recruit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571500"/>
                    </a:xfrm>
                    <a:prstGeom prst="rect">
                      <a:avLst/>
                    </a:prstGeom>
                    <a:noFill/>
                    <a:ln>
                      <a:noFill/>
                    </a:ln>
                  </pic:spPr>
                </pic:pic>
              </a:graphicData>
            </a:graphic>
          </wp:inline>
        </w:drawing>
      </w:r>
      <w:bookmarkEnd w:id="0"/>
    </w:p>
    <w:p w14:paraId="79450B24" w14:textId="77777777" w:rsidR="002410B1" w:rsidRDefault="002410B1" w:rsidP="002410B1">
      <w:pPr>
        <w:pStyle w:val="HeadingLevel2"/>
      </w:pPr>
      <w:r>
        <w:lastRenderedPageBreak/>
        <w:t>CONTENTS</w:t>
      </w:r>
    </w:p>
    <w:p w14:paraId="68C95824" w14:textId="77777777" w:rsidR="002410B1" w:rsidRDefault="002410B1" w:rsidP="002410B1">
      <w:pPr>
        <w:pStyle w:val="HeadingLevel2"/>
      </w:pPr>
      <w:r>
        <w:t>____________________________________________________________</w:t>
      </w:r>
    </w:p>
    <w:p w14:paraId="0F4744DB" w14:textId="77777777" w:rsidR="002410B1" w:rsidRDefault="002410B1" w:rsidP="002410B1">
      <w:pPr>
        <w:pStyle w:val="HeadingLevel2"/>
      </w:pPr>
      <w:r>
        <w:t>CLAUSE</w:t>
      </w:r>
    </w:p>
    <w:p w14:paraId="3C294EFD" w14:textId="25EFBB68" w:rsidR="001820CA" w:rsidRPr="00A9672F" w:rsidRDefault="002410B1">
      <w:pPr>
        <w:pStyle w:val="TOC1"/>
        <w:tabs>
          <w:tab w:val="left" w:pos="440"/>
          <w:tab w:val="right" w:leader="dot" w:pos="9350"/>
        </w:tabs>
        <w:rPr>
          <w:rFonts w:eastAsia="Times New Roman"/>
          <w:noProof/>
        </w:rPr>
      </w:pPr>
      <w:r>
        <w:rPr>
          <w:rFonts w:eastAsia="Arial"/>
          <w:lang w:eastAsia="en-GB"/>
        </w:rPr>
        <w:fldChar w:fldCharType="begin"/>
      </w:r>
      <w:r>
        <w:instrText>TOC \t "Title Clause, 1" \h</w:instrText>
      </w:r>
      <w:r>
        <w:rPr>
          <w:rFonts w:eastAsia="Arial"/>
          <w:lang w:eastAsia="en-GB"/>
        </w:rPr>
        <w:fldChar w:fldCharType="separate"/>
      </w:r>
      <w:hyperlink w:anchor="_Toc90282160" w:history="1">
        <w:r w:rsidR="001820CA" w:rsidRPr="00B65D8C">
          <w:rPr>
            <w:rStyle w:val="Hyperlink"/>
            <w:noProof/>
          </w:rPr>
          <w:t>1.</w:t>
        </w:r>
        <w:r w:rsidR="001820CA" w:rsidRPr="00A9672F">
          <w:rPr>
            <w:rFonts w:eastAsia="Times New Roman"/>
            <w:noProof/>
          </w:rPr>
          <w:tab/>
        </w:r>
        <w:r w:rsidR="001820CA" w:rsidRPr="00B65D8C">
          <w:rPr>
            <w:rStyle w:val="Hyperlink"/>
            <w:noProof/>
          </w:rPr>
          <w:t>Interpretation</w:t>
        </w:r>
        <w:r w:rsidR="001820CA">
          <w:rPr>
            <w:noProof/>
          </w:rPr>
          <w:tab/>
        </w:r>
        <w:r w:rsidR="001820CA">
          <w:rPr>
            <w:noProof/>
          </w:rPr>
          <w:fldChar w:fldCharType="begin"/>
        </w:r>
        <w:r w:rsidR="001820CA">
          <w:rPr>
            <w:noProof/>
          </w:rPr>
          <w:instrText xml:space="preserve"> PAGEREF _Toc90282160 \h </w:instrText>
        </w:r>
        <w:r w:rsidR="001820CA">
          <w:rPr>
            <w:noProof/>
          </w:rPr>
        </w:r>
        <w:r w:rsidR="001820CA">
          <w:rPr>
            <w:noProof/>
          </w:rPr>
          <w:fldChar w:fldCharType="separate"/>
        </w:r>
        <w:r w:rsidR="003D41B2">
          <w:rPr>
            <w:noProof/>
          </w:rPr>
          <w:t>2</w:t>
        </w:r>
        <w:r w:rsidR="001820CA">
          <w:rPr>
            <w:noProof/>
          </w:rPr>
          <w:fldChar w:fldCharType="end"/>
        </w:r>
      </w:hyperlink>
    </w:p>
    <w:p w14:paraId="17C81A0D" w14:textId="491B24FE" w:rsidR="001820CA" w:rsidRPr="00A9672F" w:rsidRDefault="00000000">
      <w:pPr>
        <w:pStyle w:val="TOC1"/>
        <w:tabs>
          <w:tab w:val="left" w:pos="440"/>
          <w:tab w:val="right" w:leader="dot" w:pos="9350"/>
        </w:tabs>
        <w:rPr>
          <w:rFonts w:eastAsia="Times New Roman"/>
          <w:noProof/>
        </w:rPr>
      </w:pPr>
      <w:hyperlink w:anchor="_Toc90282161" w:history="1">
        <w:r w:rsidR="001820CA" w:rsidRPr="00B65D8C">
          <w:rPr>
            <w:rStyle w:val="Hyperlink"/>
            <w:noProof/>
          </w:rPr>
          <w:t>2.</w:t>
        </w:r>
        <w:r w:rsidR="001820CA" w:rsidRPr="00A9672F">
          <w:rPr>
            <w:rFonts w:eastAsia="Times New Roman"/>
            <w:noProof/>
          </w:rPr>
          <w:tab/>
        </w:r>
        <w:r w:rsidR="001820CA" w:rsidRPr="00B65D8C">
          <w:rPr>
            <w:rStyle w:val="Hyperlink"/>
            <w:noProof/>
          </w:rPr>
          <w:t>Employment Business's obligations</w:t>
        </w:r>
        <w:r w:rsidR="001820CA">
          <w:rPr>
            <w:noProof/>
          </w:rPr>
          <w:tab/>
        </w:r>
        <w:r w:rsidR="001820CA">
          <w:rPr>
            <w:noProof/>
          </w:rPr>
          <w:fldChar w:fldCharType="begin"/>
        </w:r>
        <w:r w:rsidR="001820CA">
          <w:rPr>
            <w:noProof/>
          </w:rPr>
          <w:instrText xml:space="preserve"> PAGEREF _Toc90282161 \h </w:instrText>
        </w:r>
        <w:r w:rsidR="001820CA">
          <w:rPr>
            <w:noProof/>
          </w:rPr>
        </w:r>
        <w:r w:rsidR="001820CA">
          <w:rPr>
            <w:noProof/>
          </w:rPr>
          <w:fldChar w:fldCharType="separate"/>
        </w:r>
        <w:r w:rsidR="003D41B2">
          <w:rPr>
            <w:noProof/>
          </w:rPr>
          <w:t>5</w:t>
        </w:r>
        <w:r w:rsidR="001820CA">
          <w:rPr>
            <w:noProof/>
          </w:rPr>
          <w:fldChar w:fldCharType="end"/>
        </w:r>
      </w:hyperlink>
    </w:p>
    <w:p w14:paraId="729C2BE7" w14:textId="57912BCF" w:rsidR="001820CA" w:rsidRPr="00A9672F" w:rsidRDefault="00000000">
      <w:pPr>
        <w:pStyle w:val="TOC1"/>
        <w:tabs>
          <w:tab w:val="left" w:pos="440"/>
          <w:tab w:val="right" w:leader="dot" w:pos="9350"/>
        </w:tabs>
        <w:rPr>
          <w:rFonts w:eastAsia="Times New Roman"/>
          <w:noProof/>
        </w:rPr>
      </w:pPr>
      <w:hyperlink w:anchor="_Toc90282162" w:history="1">
        <w:r w:rsidR="001820CA" w:rsidRPr="00B65D8C">
          <w:rPr>
            <w:rStyle w:val="Hyperlink"/>
            <w:noProof/>
          </w:rPr>
          <w:t>3.</w:t>
        </w:r>
        <w:r w:rsidR="001820CA" w:rsidRPr="00A9672F">
          <w:rPr>
            <w:rFonts w:eastAsia="Times New Roman"/>
            <w:noProof/>
          </w:rPr>
          <w:tab/>
        </w:r>
        <w:r w:rsidR="001820CA" w:rsidRPr="00B65D8C">
          <w:rPr>
            <w:rStyle w:val="Hyperlink"/>
            <w:noProof/>
          </w:rPr>
          <w:t>Client's obligations</w:t>
        </w:r>
        <w:r w:rsidR="001820CA">
          <w:rPr>
            <w:noProof/>
          </w:rPr>
          <w:tab/>
        </w:r>
        <w:r w:rsidR="001820CA">
          <w:rPr>
            <w:noProof/>
          </w:rPr>
          <w:fldChar w:fldCharType="begin"/>
        </w:r>
        <w:r w:rsidR="001820CA">
          <w:rPr>
            <w:noProof/>
          </w:rPr>
          <w:instrText xml:space="preserve"> PAGEREF _Toc90282162 \h </w:instrText>
        </w:r>
        <w:r w:rsidR="001820CA">
          <w:rPr>
            <w:noProof/>
          </w:rPr>
        </w:r>
        <w:r w:rsidR="001820CA">
          <w:rPr>
            <w:noProof/>
          </w:rPr>
          <w:fldChar w:fldCharType="separate"/>
        </w:r>
        <w:r w:rsidR="003D41B2">
          <w:rPr>
            <w:noProof/>
          </w:rPr>
          <w:t>6</w:t>
        </w:r>
        <w:r w:rsidR="001820CA">
          <w:rPr>
            <w:noProof/>
          </w:rPr>
          <w:fldChar w:fldCharType="end"/>
        </w:r>
      </w:hyperlink>
    </w:p>
    <w:p w14:paraId="6C4D2C2F" w14:textId="01C08111" w:rsidR="001820CA" w:rsidRPr="00A9672F" w:rsidRDefault="00000000">
      <w:pPr>
        <w:pStyle w:val="TOC1"/>
        <w:tabs>
          <w:tab w:val="left" w:pos="440"/>
          <w:tab w:val="right" w:leader="dot" w:pos="9350"/>
        </w:tabs>
        <w:rPr>
          <w:rFonts w:eastAsia="Times New Roman"/>
          <w:noProof/>
        </w:rPr>
      </w:pPr>
      <w:hyperlink w:anchor="_Toc90282163" w:history="1">
        <w:r w:rsidR="001820CA" w:rsidRPr="00B65D8C">
          <w:rPr>
            <w:rStyle w:val="Hyperlink"/>
            <w:noProof/>
          </w:rPr>
          <w:t>4.</w:t>
        </w:r>
        <w:r w:rsidR="001820CA" w:rsidRPr="00A9672F">
          <w:rPr>
            <w:rFonts w:eastAsia="Times New Roman"/>
            <w:noProof/>
          </w:rPr>
          <w:tab/>
        </w:r>
        <w:r w:rsidR="001820CA" w:rsidRPr="00B65D8C">
          <w:rPr>
            <w:rStyle w:val="Hyperlink"/>
            <w:noProof/>
          </w:rPr>
          <w:t>Temporary to permanent</w:t>
        </w:r>
        <w:r w:rsidR="001820CA">
          <w:rPr>
            <w:noProof/>
          </w:rPr>
          <w:tab/>
        </w:r>
        <w:r w:rsidR="001820CA">
          <w:rPr>
            <w:noProof/>
          </w:rPr>
          <w:fldChar w:fldCharType="begin"/>
        </w:r>
        <w:r w:rsidR="001820CA">
          <w:rPr>
            <w:noProof/>
          </w:rPr>
          <w:instrText xml:space="preserve"> PAGEREF _Toc90282163 \h </w:instrText>
        </w:r>
        <w:r w:rsidR="001820CA">
          <w:rPr>
            <w:noProof/>
          </w:rPr>
        </w:r>
        <w:r w:rsidR="001820CA">
          <w:rPr>
            <w:noProof/>
          </w:rPr>
          <w:fldChar w:fldCharType="separate"/>
        </w:r>
        <w:r w:rsidR="003D41B2">
          <w:rPr>
            <w:noProof/>
          </w:rPr>
          <w:t>7</w:t>
        </w:r>
        <w:r w:rsidR="001820CA">
          <w:rPr>
            <w:noProof/>
          </w:rPr>
          <w:fldChar w:fldCharType="end"/>
        </w:r>
      </w:hyperlink>
    </w:p>
    <w:p w14:paraId="67A4FD3C" w14:textId="6EA3246A" w:rsidR="001820CA" w:rsidRPr="00A9672F" w:rsidRDefault="00000000">
      <w:pPr>
        <w:pStyle w:val="TOC1"/>
        <w:tabs>
          <w:tab w:val="left" w:pos="440"/>
          <w:tab w:val="right" w:leader="dot" w:pos="9350"/>
        </w:tabs>
        <w:rPr>
          <w:rFonts w:eastAsia="Times New Roman"/>
          <w:noProof/>
        </w:rPr>
      </w:pPr>
      <w:hyperlink w:anchor="_Toc90282164" w:history="1">
        <w:r w:rsidR="001820CA" w:rsidRPr="00B65D8C">
          <w:rPr>
            <w:rStyle w:val="Hyperlink"/>
            <w:noProof/>
          </w:rPr>
          <w:t>5.</w:t>
        </w:r>
        <w:r w:rsidR="001820CA" w:rsidRPr="00A9672F">
          <w:rPr>
            <w:rFonts w:eastAsia="Times New Roman"/>
            <w:noProof/>
          </w:rPr>
          <w:tab/>
        </w:r>
        <w:r w:rsidR="001820CA" w:rsidRPr="00B65D8C">
          <w:rPr>
            <w:rStyle w:val="Hyperlink"/>
            <w:noProof/>
          </w:rPr>
          <w:t>Unsatisfactory Temporary Workers</w:t>
        </w:r>
        <w:r w:rsidR="001820CA">
          <w:rPr>
            <w:noProof/>
          </w:rPr>
          <w:tab/>
        </w:r>
        <w:r w:rsidR="001820CA">
          <w:rPr>
            <w:noProof/>
          </w:rPr>
          <w:fldChar w:fldCharType="begin"/>
        </w:r>
        <w:r w:rsidR="001820CA">
          <w:rPr>
            <w:noProof/>
          </w:rPr>
          <w:instrText xml:space="preserve"> PAGEREF _Toc90282164 \h </w:instrText>
        </w:r>
        <w:r w:rsidR="001820CA">
          <w:rPr>
            <w:noProof/>
          </w:rPr>
        </w:r>
        <w:r w:rsidR="001820CA">
          <w:rPr>
            <w:noProof/>
          </w:rPr>
          <w:fldChar w:fldCharType="separate"/>
        </w:r>
        <w:r w:rsidR="003D41B2">
          <w:rPr>
            <w:noProof/>
          </w:rPr>
          <w:t>8</w:t>
        </w:r>
        <w:r w:rsidR="001820CA">
          <w:rPr>
            <w:noProof/>
          </w:rPr>
          <w:fldChar w:fldCharType="end"/>
        </w:r>
      </w:hyperlink>
    </w:p>
    <w:p w14:paraId="3F93D1DF" w14:textId="656E08DF" w:rsidR="001820CA" w:rsidRPr="00A9672F" w:rsidRDefault="00000000">
      <w:pPr>
        <w:pStyle w:val="TOC1"/>
        <w:tabs>
          <w:tab w:val="left" w:pos="440"/>
          <w:tab w:val="right" w:leader="dot" w:pos="9350"/>
        </w:tabs>
        <w:rPr>
          <w:rFonts w:eastAsia="Times New Roman"/>
          <w:noProof/>
        </w:rPr>
      </w:pPr>
      <w:hyperlink w:anchor="_Toc90282165" w:history="1">
        <w:r w:rsidR="001820CA" w:rsidRPr="00B65D8C">
          <w:rPr>
            <w:rStyle w:val="Hyperlink"/>
            <w:noProof/>
          </w:rPr>
          <w:t>6.</w:t>
        </w:r>
        <w:r w:rsidR="001820CA" w:rsidRPr="00A9672F">
          <w:rPr>
            <w:rFonts w:eastAsia="Times New Roman"/>
            <w:noProof/>
          </w:rPr>
          <w:tab/>
        </w:r>
        <w:r w:rsidR="001820CA" w:rsidRPr="00B65D8C">
          <w:rPr>
            <w:rStyle w:val="Hyperlink"/>
            <w:noProof/>
          </w:rPr>
          <w:t>Fees and VAT</w:t>
        </w:r>
        <w:r w:rsidR="001820CA">
          <w:rPr>
            <w:noProof/>
          </w:rPr>
          <w:tab/>
        </w:r>
        <w:r w:rsidR="001820CA">
          <w:rPr>
            <w:noProof/>
          </w:rPr>
          <w:fldChar w:fldCharType="begin"/>
        </w:r>
        <w:r w:rsidR="001820CA">
          <w:rPr>
            <w:noProof/>
          </w:rPr>
          <w:instrText xml:space="preserve"> PAGEREF _Toc90282165 \h </w:instrText>
        </w:r>
        <w:r w:rsidR="001820CA">
          <w:rPr>
            <w:noProof/>
          </w:rPr>
        </w:r>
        <w:r w:rsidR="001820CA">
          <w:rPr>
            <w:noProof/>
          </w:rPr>
          <w:fldChar w:fldCharType="separate"/>
        </w:r>
        <w:r w:rsidR="003D41B2">
          <w:rPr>
            <w:noProof/>
          </w:rPr>
          <w:t>8</w:t>
        </w:r>
        <w:r w:rsidR="001820CA">
          <w:rPr>
            <w:noProof/>
          </w:rPr>
          <w:fldChar w:fldCharType="end"/>
        </w:r>
      </w:hyperlink>
    </w:p>
    <w:p w14:paraId="24E72125" w14:textId="32CA7D10" w:rsidR="001820CA" w:rsidRPr="00A9672F" w:rsidRDefault="00000000">
      <w:pPr>
        <w:pStyle w:val="TOC1"/>
        <w:tabs>
          <w:tab w:val="left" w:pos="440"/>
          <w:tab w:val="right" w:leader="dot" w:pos="9350"/>
        </w:tabs>
        <w:rPr>
          <w:rFonts w:eastAsia="Times New Roman"/>
          <w:noProof/>
        </w:rPr>
      </w:pPr>
      <w:hyperlink w:anchor="_Toc90282166" w:history="1">
        <w:r w:rsidR="001820CA" w:rsidRPr="00B65D8C">
          <w:rPr>
            <w:rStyle w:val="Hyperlink"/>
            <w:noProof/>
          </w:rPr>
          <w:t>7.</w:t>
        </w:r>
        <w:r w:rsidR="001820CA" w:rsidRPr="00A9672F">
          <w:rPr>
            <w:rFonts w:eastAsia="Times New Roman"/>
            <w:noProof/>
          </w:rPr>
          <w:tab/>
        </w:r>
        <w:r w:rsidR="001820CA" w:rsidRPr="00B65D8C">
          <w:rPr>
            <w:rStyle w:val="Hyperlink"/>
            <w:noProof/>
          </w:rPr>
          <w:t>Term</w:t>
        </w:r>
        <w:r w:rsidR="001820CA">
          <w:rPr>
            <w:noProof/>
          </w:rPr>
          <w:tab/>
        </w:r>
        <w:r w:rsidR="001820CA">
          <w:rPr>
            <w:noProof/>
          </w:rPr>
          <w:fldChar w:fldCharType="begin"/>
        </w:r>
        <w:r w:rsidR="001820CA">
          <w:rPr>
            <w:noProof/>
          </w:rPr>
          <w:instrText xml:space="preserve"> PAGEREF _Toc90282166 \h </w:instrText>
        </w:r>
        <w:r w:rsidR="001820CA">
          <w:rPr>
            <w:noProof/>
          </w:rPr>
        </w:r>
        <w:r w:rsidR="001820CA">
          <w:rPr>
            <w:noProof/>
          </w:rPr>
          <w:fldChar w:fldCharType="separate"/>
        </w:r>
        <w:r w:rsidR="003D41B2">
          <w:rPr>
            <w:noProof/>
          </w:rPr>
          <w:t>10</w:t>
        </w:r>
        <w:r w:rsidR="001820CA">
          <w:rPr>
            <w:noProof/>
          </w:rPr>
          <w:fldChar w:fldCharType="end"/>
        </w:r>
      </w:hyperlink>
    </w:p>
    <w:p w14:paraId="51EF46B5" w14:textId="54B0C774" w:rsidR="001820CA" w:rsidRPr="00A9672F" w:rsidRDefault="00000000">
      <w:pPr>
        <w:pStyle w:val="TOC1"/>
        <w:tabs>
          <w:tab w:val="left" w:pos="440"/>
          <w:tab w:val="right" w:leader="dot" w:pos="9350"/>
        </w:tabs>
        <w:rPr>
          <w:rFonts w:eastAsia="Times New Roman"/>
          <w:noProof/>
        </w:rPr>
      </w:pPr>
      <w:hyperlink w:anchor="_Toc90282167" w:history="1">
        <w:r w:rsidR="001820CA" w:rsidRPr="00B65D8C">
          <w:rPr>
            <w:rStyle w:val="Hyperlink"/>
            <w:noProof/>
          </w:rPr>
          <w:t>8.</w:t>
        </w:r>
        <w:r w:rsidR="001820CA" w:rsidRPr="00A9672F">
          <w:rPr>
            <w:rFonts w:eastAsia="Times New Roman"/>
            <w:noProof/>
          </w:rPr>
          <w:tab/>
        </w:r>
        <w:r w:rsidR="001820CA" w:rsidRPr="00B65D8C">
          <w:rPr>
            <w:rStyle w:val="Hyperlink"/>
            <w:noProof/>
          </w:rPr>
          <w:t>Default and early termination</w:t>
        </w:r>
        <w:r w:rsidR="001820CA">
          <w:rPr>
            <w:noProof/>
          </w:rPr>
          <w:tab/>
        </w:r>
        <w:r w:rsidR="001820CA">
          <w:rPr>
            <w:noProof/>
          </w:rPr>
          <w:fldChar w:fldCharType="begin"/>
        </w:r>
        <w:r w:rsidR="001820CA">
          <w:rPr>
            <w:noProof/>
          </w:rPr>
          <w:instrText xml:space="preserve"> PAGEREF _Toc90282167 \h </w:instrText>
        </w:r>
        <w:r w:rsidR="001820CA">
          <w:rPr>
            <w:noProof/>
          </w:rPr>
        </w:r>
        <w:r w:rsidR="001820CA">
          <w:rPr>
            <w:noProof/>
          </w:rPr>
          <w:fldChar w:fldCharType="separate"/>
        </w:r>
        <w:r w:rsidR="003D41B2">
          <w:rPr>
            <w:noProof/>
          </w:rPr>
          <w:t>10</w:t>
        </w:r>
        <w:r w:rsidR="001820CA">
          <w:rPr>
            <w:noProof/>
          </w:rPr>
          <w:fldChar w:fldCharType="end"/>
        </w:r>
      </w:hyperlink>
    </w:p>
    <w:p w14:paraId="6378656B" w14:textId="6C0EC3B5" w:rsidR="001820CA" w:rsidRPr="00A9672F" w:rsidRDefault="00000000">
      <w:pPr>
        <w:pStyle w:val="TOC1"/>
        <w:tabs>
          <w:tab w:val="left" w:pos="440"/>
          <w:tab w:val="right" w:leader="dot" w:pos="9350"/>
        </w:tabs>
        <w:rPr>
          <w:rFonts w:eastAsia="Times New Roman"/>
          <w:noProof/>
        </w:rPr>
      </w:pPr>
      <w:hyperlink w:anchor="_Toc90282168" w:history="1">
        <w:r w:rsidR="001820CA" w:rsidRPr="00B65D8C">
          <w:rPr>
            <w:rStyle w:val="Hyperlink"/>
            <w:noProof/>
          </w:rPr>
          <w:t>9.</w:t>
        </w:r>
        <w:r w:rsidR="001820CA" w:rsidRPr="00A9672F">
          <w:rPr>
            <w:rFonts w:eastAsia="Times New Roman"/>
            <w:noProof/>
          </w:rPr>
          <w:tab/>
        </w:r>
        <w:r w:rsidR="001820CA" w:rsidRPr="00B65D8C">
          <w:rPr>
            <w:rStyle w:val="Hyperlink"/>
            <w:noProof/>
          </w:rPr>
          <w:t>Survival</w:t>
        </w:r>
        <w:r w:rsidR="001820CA">
          <w:rPr>
            <w:noProof/>
          </w:rPr>
          <w:tab/>
        </w:r>
        <w:r w:rsidR="001820CA">
          <w:rPr>
            <w:noProof/>
          </w:rPr>
          <w:fldChar w:fldCharType="begin"/>
        </w:r>
        <w:r w:rsidR="001820CA">
          <w:rPr>
            <w:noProof/>
          </w:rPr>
          <w:instrText xml:space="preserve"> PAGEREF _Toc90282168 \h </w:instrText>
        </w:r>
        <w:r w:rsidR="001820CA">
          <w:rPr>
            <w:noProof/>
          </w:rPr>
        </w:r>
        <w:r w:rsidR="001820CA">
          <w:rPr>
            <w:noProof/>
          </w:rPr>
          <w:fldChar w:fldCharType="separate"/>
        </w:r>
        <w:r w:rsidR="003D41B2">
          <w:rPr>
            <w:noProof/>
          </w:rPr>
          <w:t>11</w:t>
        </w:r>
        <w:r w:rsidR="001820CA">
          <w:rPr>
            <w:noProof/>
          </w:rPr>
          <w:fldChar w:fldCharType="end"/>
        </w:r>
      </w:hyperlink>
    </w:p>
    <w:p w14:paraId="1CD7A7A5" w14:textId="26185BC2" w:rsidR="001820CA" w:rsidRPr="00A9672F" w:rsidRDefault="00000000">
      <w:pPr>
        <w:pStyle w:val="TOC1"/>
        <w:tabs>
          <w:tab w:val="left" w:pos="660"/>
          <w:tab w:val="right" w:leader="dot" w:pos="9350"/>
        </w:tabs>
        <w:rPr>
          <w:rFonts w:eastAsia="Times New Roman"/>
          <w:noProof/>
        </w:rPr>
      </w:pPr>
      <w:hyperlink w:anchor="_Toc90282169" w:history="1">
        <w:r w:rsidR="001820CA" w:rsidRPr="00B65D8C">
          <w:rPr>
            <w:rStyle w:val="Hyperlink"/>
            <w:noProof/>
          </w:rPr>
          <w:t>10.</w:t>
        </w:r>
        <w:r w:rsidR="001820CA" w:rsidRPr="00A9672F">
          <w:rPr>
            <w:rFonts w:eastAsia="Times New Roman"/>
            <w:noProof/>
          </w:rPr>
          <w:tab/>
        </w:r>
        <w:r w:rsidR="001820CA" w:rsidRPr="00B65D8C">
          <w:rPr>
            <w:rStyle w:val="Hyperlink"/>
            <w:noProof/>
          </w:rPr>
          <w:t>Announcements</w:t>
        </w:r>
        <w:r w:rsidR="001820CA">
          <w:rPr>
            <w:noProof/>
          </w:rPr>
          <w:tab/>
        </w:r>
        <w:r w:rsidR="001820CA">
          <w:rPr>
            <w:noProof/>
          </w:rPr>
          <w:fldChar w:fldCharType="begin"/>
        </w:r>
        <w:r w:rsidR="001820CA">
          <w:rPr>
            <w:noProof/>
          </w:rPr>
          <w:instrText xml:space="preserve"> PAGEREF _Toc90282169 \h </w:instrText>
        </w:r>
        <w:r w:rsidR="001820CA">
          <w:rPr>
            <w:noProof/>
          </w:rPr>
        </w:r>
        <w:r w:rsidR="001820CA">
          <w:rPr>
            <w:noProof/>
          </w:rPr>
          <w:fldChar w:fldCharType="separate"/>
        </w:r>
        <w:r w:rsidR="003D41B2">
          <w:rPr>
            <w:noProof/>
          </w:rPr>
          <w:t>11</w:t>
        </w:r>
        <w:r w:rsidR="001820CA">
          <w:rPr>
            <w:noProof/>
          </w:rPr>
          <w:fldChar w:fldCharType="end"/>
        </w:r>
      </w:hyperlink>
    </w:p>
    <w:p w14:paraId="18471C64" w14:textId="78C76555" w:rsidR="001820CA" w:rsidRPr="00A9672F" w:rsidRDefault="00000000">
      <w:pPr>
        <w:pStyle w:val="TOC1"/>
        <w:tabs>
          <w:tab w:val="left" w:pos="660"/>
          <w:tab w:val="right" w:leader="dot" w:pos="9350"/>
        </w:tabs>
        <w:rPr>
          <w:rFonts w:eastAsia="Times New Roman"/>
          <w:noProof/>
        </w:rPr>
      </w:pPr>
      <w:hyperlink w:anchor="_Toc90282170" w:history="1">
        <w:r w:rsidR="001820CA" w:rsidRPr="00B65D8C">
          <w:rPr>
            <w:rStyle w:val="Hyperlink"/>
            <w:noProof/>
          </w:rPr>
          <w:t>11.</w:t>
        </w:r>
        <w:r w:rsidR="001820CA" w:rsidRPr="00A9672F">
          <w:rPr>
            <w:rFonts w:eastAsia="Times New Roman"/>
            <w:noProof/>
          </w:rPr>
          <w:tab/>
        </w:r>
        <w:r w:rsidR="001820CA" w:rsidRPr="00B65D8C">
          <w:rPr>
            <w:rStyle w:val="Hyperlink"/>
            <w:noProof/>
          </w:rPr>
          <w:t>Audit and record-keeping</w:t>
        </w:r>
        <w:r w:rsidR="001820CA">
          <w:rPr>
            <w:noProof/>
          </w:rPr>
          <w:tab/>
        </w:r>
        <w:r w:rsidR="001820CA">
          <w:rPr>
            <w:noProof/>
          </w:rPr>
          <w:fldChar w:fldCharType="begin"/>
        </w:r>
        <w:r w:rsidR="001820CA">
          <w:rPr>
            <w:noProof/>
          </w:rPr>
          <w:instrText xml:space="preserve"> PAGEREF _Toc90282170 \h </w:instrText>
        </w:r>
        <w:r w:rsidR="001820CA">
          <w:rPr>
            <w:noProof/>
          </w:rPr>
        </w:r>
        <w:r w:rsidR="001820CA">
          <w:rPr>
            <w:noProof/>
          </w:rPr>
          <w:fldChar w:fldCharType="separate"/>
        </w:r>
        <w:r w:rsidR="003D41B2">
          <w:rPr>
            <w:noProof/>
          </w:rPr>
          <w:t>11</w:t>
        </w:r>
        <w:r w:rsidR="001820CA">
          <w:rPr>
            <w:noProof/>
          </w:rPr>
          <w:fldChar w:fldCharType="end"/>
        </w:r>
      </w:hyperlink>
    </w:p>
    <w:p w14:paraId="7B18EBAF" w14:textId="2843E813" w:rsidR="001820CA" w:rsidRPr="00A9672F" w:rsidRDefault="00000000">
      <w:pPr>
        <w:pStyle w:val="TOC1"/>
        <w:tabs>
          <w:tab w:val="left" w:pos="660"/>
          <w:tab w:val="right" w:leader="dot" w:pos="9350"/>
        </w:tabs>
        <w:rPr>
          <w:rFonts w:eastAsia="Times New Roman"/>
          <w:noProof/>
        </w:rPr>
      </w:pPr>
      <w:hyperlink w:anchor="_Toc90282171" w:history="1">
        <w:r w:rsidR="001820CA" w:rsidRPr="00B65D8C">
          <w:rPr>
            <w:rStyle w:val="Hyperlink"/>
            <w:noProof/>
          </w:rPr>
          <w:t>12.</w:t>
        </w:r>
        <w:r w:rsidR="001820CA" w:rsidRPr="00A9672F">
          <w:rPr>
            <w:rFonts w:eastAsia="Times New Roman"/>
            <w:noProof/>
          </w:rPr>
          <w:tab/>
        </w:r>
        <w:r w:rsidR="001820CA" w:rsidRPr="00B65D8C">
          <w:rPr>
            <w:rStyle w:val="Hyperlink"/>
            <w:noProof/>
          </w:rPr>
          <w:t>Obligations of the Employment Business</w:t>
        </w:r>
        <w:r w:rsidR="001820CA">
          <w:rPr>
            <w:noProof/>
          </w:rPr>
          <w:tab/>
        </w:r>
        <w:r w:rsidR="001820CA">
          <w:rPr>
            <w:noProof/>
          </w:rPr>
          <w:fldChar w:fldCharType="begin"/>
        </w:r>
        <w:r w:rsidR="001820CA">
          <w:rPr>
            <w:noProof/>
          </w:rPr>
          <w:instrText xml:space="preserve"> PAGEREF _Toc90282171 \h </w:instrText>
        </w:r>
        <w:r w:rsidR="001820CA">
          <w:rPr>
            <w:noProof/>
          </w:rPr>
        </w:r>
        <w:r w:rsidR="001820CA">
          <w:rPr>
            <w:noProof/>
          </w:rPr>
          <w:fldChar w:fldCharType="separate"/>
        </w:r>
        <w:r w:rsidR="003D41B2">
          <w:rPr>
            <w:noProof/>
          </w:rPr>
          <w:t>12</w:t>
        </w:r>
        <w:r w:rsidR="001820CA">
          <w:rPr>
            <w:noProof/>
          </w:rPr>
          <w:fldChar w:fldCharType="end"/>
        </w:r>
      </w:hyperlink>
    </w:p>
    <w:p w14:paraId="0616A418" w14:textId="176CF00A" w:rsidR="001820CA" w:rsidRPr="00A9672F" w:rsidRDefault="00000000">
      <w:pPr>
        <w:pStyle w:val="TOC1"/>
        <w:tabs>
          <w:tab w:val="left" w:pos="660"/>
          <w:tab w:val="right" w:leader="dot" w:pos="9350"/>
        </w:tabs>
        <w:rPr>
          <w:rFonts w:eastAsia="Times New Roman"/>
          <w:noProof/>
        </w:rPr>
      </w:pPr>
      <w:hyperlink w:anchor="_Toc90282172" w:history="1">
        <w:r w:rsidR="001820CA" w:rsidRPr="00B65D8C">
          <w:rPr>
            <w:rStyle w:val="Hyperlink"/>
            <w:noProof/>
          </w:rPr>
          <w:t>13.</w:t>
        </w:r>
        <w:r w:rsidR="001820CA" w:rsidRPr="00A9672F">
          <w:rPr>
            <w:rFonts w:eastAsia="Times New Roman"/>
            <w:noProof/>
          </w:rPr>
          <w:tab/>
        </w:r>
        <w:r w:rsidR="001820CA" w:rsidRPr="00B65D8C">
          <w:rPr>
            <w:rStyle w:val="Hyperlink"/>
            <w:noProof/>
          </w:rPr>
          <w:t>Confidentiality</w:t>
        </w:r>
        <w:r w:rsidR="001820CA">
          <w:rPr>
            <w:noProof/>
          </w:rPr>
          <w:tab/>
        </w:r>
        <w:r w:rsidR="001820CA">
          <w:rPr>
            <w:noProof/>
          </w:rPr>
          <w:fldChar w:fldCharType="begin"/>
        </w:r>
        <w:r w:rsidR="001820CA">
          <w:rPr>
            <w:noProof/>
          </w:rPr>
          <w:instrText xml:space="preserve"> PAGEREF _Toc90282172 \h </w:instrText>
        </w:r>
        <w:r w:rsidR="001820CA">
          <w:rPr>
            <w:noProof/>
          </w:rPr>
        </w:r>
        <w:r w:rsidR="001820CA">
          <w:rPr>
            <w:noProof/>
          </w:rPr>
          <w:fldChar w:fldCharType="separate"/>
        </w:r>
        <w:r w:rsidR="003D41B2">
          <w:rPr>
            <w:noProof/>
          </w:rPr>
          <w:t>13</w:t>
        </w:r>
        <w:r w:rsidR="001820CA">
          <w:rPr>
            <w:noProof/>
          </w:rPr>
          <w:fldChar w:fldCharType="end"/>
        </w:r>
      </w:hyperlink>
    </w:p>
    <w:p w14:paraId="2DA1E897" w14:textId="702A30CF" w:rsidR="001820CA" w:rsidRPr="00A9672F" w:rsidRDefault="00000000">
      <w:pPr>
        <w:pStyle w:val="TOC1"/>
        <w:tabs>
          <w:tab w:val="left" w:pos="660"/>
          <w:tab w:val="right" w:leader="dot" w:pos="9350"/>
        </w:tabs>
        <w:rPr>
          <w:rFonts w:eastAsia="Times New Roman"/>
          <w:noProof/>
        </w:rPr>
      </w:pPr>
      <w:hyperlink w:anchor="_Toc90282173" w:history="1">
        <w:r w:rsidR="001820CA" w:rsidRPr="00B65D8C">
          <w:rPr>
            <w:rStyle w:val="Hyperlink"/>
            <w:noProof/>
          </w:rPr>
          <w:t>14.</w:t>
        </w:r>
        <w:r w:rsidR="001820CA" w:rsidRPr="00A9672F">
          <w:rPr>
            <w:rFonts w:eastAsia="Times New Roman"/>
            <w:noProof/>
          </w:rPr>
          <w:tab/>
        </w:r>
        <w:r w:rsidR="001820CA" w:rsidRPr="00B65D8C">
          <w:rPr>
            <w:rStyle w:val="Hyperlink"/>
            <w:noProof/>
          </w:rPr>
          <w:t>Data protection</w:t>
        </w:r>
        <w:r w:rsidR="001820CA">
          <w:rPr>
            <w:noProof/>
          </w:rPr>
          <w:tab/>
        </w:r>
        <w:r w:rsidR="001820CA">
          <w:rPr>
            <w:noProof/>
          </w:rPr>
          <w:fldChar w:fldCharType="begin"/>
        </w:r>
        <w:r w:rsidR="001820CA">
          <w:rPr>
            <w:noProof/>
          </w:rPr>
          <w:instrText xml:space="preserve"> PAGEREF _Toc90282173 \h </w:instrText>
        </w:r>
        <w:r w:rsidR="001820CA">
          <w:rPr>
            <w:noProof/>
          </w:rPr>
        </w:r>
        <w:r w:rsidR="001820CA">
          <w:rPr>
            <w:noProof/>
          </w:rPr>
          <w:fldChar w:fldCharType="separate"/>
        </w:r>
        <w:r w:rsidR="003D41B2">
          <w:rPr>
            <w:noProof/>
          </w:rPr>
          <w:t>14</w:t>
        </w:r>
        <w:r w:rsidR="001820CA">
          <w:rPr>
            <w:noProof/>
          </w:rPr>
          <w:fldChar w:fldCharType="end"/>
        </w:r>
      </w:hyperlink>
    </w:p>
    <w:p w14:paraId="3764A15A" w14:textId="09D7DD33" w:rsidR="001820CA" w:rsidRPr="00A9672F" w:rsidRDefault="00000000">
      <w:pPr>
        <w:pStyle w:val="TOC1"/>
        <w:tabs>
          <w:tab w:val="left" w:pos="660"/>
          <w:tab w:val="right" w:leader="dot" w:pos="9350"/>
        </w:tabs>
        <w:rPr>
          <w:rFonts w:eastAsia="Times New Roman"/>
          <w:noProof/>
        </w:rPr>
      </w:pPr>
      <w:hyperlink w:anchor="_Toc90282174" w:history="1">
        <w:r w:rsidR="001820CA" w:rsidRPr="00B65D8C">
          <w:rPr>
            <w:rStyle w:val="Hyperlink"/>
            <w:noProof/>
          </w:rPr>
          <w:t>15.</w:t>
        </w:r>
        <w:r w:rsidR="001820CA" w:rsidRPr="00A9672F">
          <w:rPr>
            <w:rFonts w:eastAsia="Times New Roman"/>
            <w:noProof/>
          </w:rPr>
          <w:tab/>
        </w:r>
        <w:r w:rsidR="001820CA" w:rsidRPr="00B65D8C">
          <w:rPr>
            <w:rStyle w:val="Hyperlink"/>
            <w:noProof/>
          </w:rPr>
          <w:t>Warranties and undertakings</w:t>
        </w:r>
        <w:r w:rsidR="001820CA">
          <w:rPr>
            <w:noProof/>
          </w:rPr>
          <w:tab/>
        </w:r>
        <w:r w:rsidR="001820CA">
          <w:rPr>
            <w:noProof/>
          </w:rPr>
          <w:fldChar w:fldCharType="begin"/>
        </w:r>
        <w:r w:rsidR="001820CA">
          <w:rPr>
            <w:noProof/>
          </w:rPr>
          <w:instrText xml:space="preserve"> PAGEREF _Toc90282174 \h </w:instrText>
        </w:r>
        <w:r w:rsidR="001820CA">
          <w:rPr>
            <w:noProof/>
          </w:rPr>
        </w:r>
        <w:r w:rsidR="001820CA">
          <w:rPr>
            <w:noProof/>
          </w:rPr>
          <w:fldChar w:fldCharType="separate"/>
        </w:r>
        <w:r w:rsidR="003D41B2">
          <w:rPr>
            <w:noProof/>
          </w:rPr>
          <w:t>16</w:t>
        </w:r>
        <w:r w:rsidR="001820CA">
          <w:rPr>
            <w:noProof/>
          </w:rPr>
          <w:fldChar w:fldCharType="end"/>
        </w:r>
      </w:hyperlink>
    </w:p>
    <w:p w14:paraId="2A8ED1E3" w14:textId="73150A4C" w:rsidR="001820CA" w:rsidRPr="00A9672F" w:rsidRDefault="00000000">
      <w:pPr>
        <w:pStyle w:val="TOC1"/>
        <w:tabs>
          <w:tab w:val="left" w:pos="660"/>
          <w:tab w:val="right" w:leader="dot" w:pos="9350"/>
        </w:tabs>
        <w:rPr>
          <w:rFonts w:eastAsia="Times New Roman"/>
          <w:noProof/>
        </w:rPr>
      </w:pPr>
      <w:hyperlink w:anchor="_Toc90282175" w:history="1">
        <w:r w:rsidR="001820CA" w:rsidRPr="00B65D8C">
          <w:rPr>
            <w:rStyle w:val="Hyperlink"/>
            <w:noProof/>
          </w:rPr>
          <w:t>16.</w:t>
        </w:r>
        <w:r w:rsidR="001820CA" w:rsidRPr="00A9672F">
          <w:rPr>
            <w:rFonts w:eastAsia="Times New Roman"/>
            <w:noProof/>
          </w:rPr>
          <w:tab/>
        </w:r>
        <w:r w:rsidR="001820CA" w:rsidRPr="00B65D8C">
          <w:rPr>
            <w:rStyle w:val="Hyperlink"/>
            <w:noProof/>
          </w:rPr>
          <w:t>Non-solicitation</w:t>
        </w:r>
        <w:r w:rsidR="001820CA">
          <w:rPr>
            <w:noProof/>
          </w:rPr>
          <w:tab/>
        </w:r>
        <w:r w:rsidR="001820CA">
          <w:rPr>
            <w:noProof/>
          </w:rPr>
          <w:fldChar w:fldCharType="begin"/>
        </w:r>
        <w:r w:rsidR="001820CA">
          <w:rPr>
            <w:noProof/>
          </w:rPr>
          <w:instrText xml:space="preserve"> PAGEREF _Toc90282175 \h </w:instrText>
        </w:r>
        <w:r w:rsidR="001820CA">
          <w:rPr>
            <w:noProof/>
          </w:rPr>
        </w:r>
        <w:r w:rsidR="001820CA">
          <w:rPr>
            <w:noProof/>
          </w:rPr>
          <w:fldChar w:fldCharType="separate"/>
        </w:r>
        <w:r w:rsidR="003D41B2">
          <w:rPr>
            <w:noProof/>
          </w:rPr>
          <w:t>17</w:t>
        </w:r>
        <w:r w:rsidR="001820CA">
          <w:rPr>
            <w:noProof/>
          </w:rPr>
          <w:fldChar w:fldCharType="end"/>
        </w:r>
      </w:hyperlink>
    </w:p>
    <w:p w14:paraId="4416C349" w14:textId="6C0B2972" w:rsidR="001820CA" w:rsidRPr="00A9672F" w:rsidRDefault="00000000">
      <w:pPr>
        <w:pStyle w:val="TOC1"/>
        <w:tabs>
          <w:tab w:val="left" w:pos="660"/>
          <w:tab w:val="right" w:leader="dot" w:pos="9350"/>
        </w:tabs>
        <w:rPr>
          <w:rFonts w:eastAsia="Times New Roman"/>
          <w:noProof/>
        </w:rPr>
      </w:pPr>
      <w:hyperlink w:anchor="_Toc90282176" w:history="1">
        <w:r w:rsidR="001820CA" w:rsidRPr="00B65D8C">
          <w:rPr>
            <w:rStyle w:val="Hyperlink"/>
            <w:noProof/>
          </w:rPr>
          <w:t>17.</w:t>
        </w:r>
        <w:r w:rsidR="001820CA" w:rsidRPr="00A9672F">
          <w:rPr>
            <w:rFonts w:eastAsia="Times New Roman"/>
            <w:noProof/>
          </w:rPr>
          <w:tab/>
        </w:r>
        <w:r w:rsidR="001820CA" w:rsidRPr="00B65D8C">
          <w:rPr>
            <w:rStyle w:val="Hyperlink"/>
            <w:noProof/>
          </w:rPr>
          <w:t>Assignment and other dealings</w:t>
        </w:r>
        <w:r w:rsidR="001820CA">
          <w:rPr>
            <w:noProof/>
          </w:rPr>
          <w:tab/>
        </w:r>
        <w:r w:rsidR="001820CA">
          <w:rPr>
            <w:noProof/>
          </w:rPr>
          <w:fldChar w:fldCharType="begin"/>
        </w:r>
        <w:r w:rsidR="001820CA">
          <w:rPr>
            <w:noProof/>
          </w:rPr>
          <w:instrText xml:space="preserve"> PAGEREF _Toc90282176 \h </w:instrText>
        </w:r>
        <w:r w:rsidR="001820CA">
          <w:rPr>
            <w:noProof/>
          </w:rPr>
        </w:r>
        <w:r w:rsidR="001820CA">
          <w:rPr>
            <w:noProof/>
          </w:rPr>
          <w:fldChar w:fldCharType="separate"/>
        </w:r>
        <w:r w:rsidR="003D41B2">
          <w:rPr>
            <w:noProof/>
          </w:rPr>
          <w:t>17</w:t>
        </w:r>
        <w:r w:rsidR="001820CA">
          <w:rPr>
            <w:noProof/>
          </w:rPr>
          <w:fldChar w:fldCharType="end"/>
        </w:r>
      </w:hyperlink>
    </w:p>
    <w:p w14:paraId="384EAED9" w14:textId="154C7051" w:rsidR="001820CA" w:rsidRPr="00A9672F" w:rsidRDefault="00000000">
      <w:pPr>
        <w:pStyle w:val="TOC1"/>
        <w:tabs>
          <w:tab w:val="left" w:pos="660"/>
          <w:tab w:val="right" w:leader="dot" w:pos="9350"/>
        </w:tabs>
        <w:rPr>
          <w:rFonts w:eastAsia="Times New Roman"/>
          <w:noProof/>
        </w:rPr>
      </w:pPr>
      <w:hyperlink w:anchor="_Toc90282177" w:history="1">
        <w:r w:rsidR="001820CA" w:rsidRPr="00B65D8C">
          <w:rPr>
            <w:rStyle w:val="Hyperlink"/>
            <w:noProof/>
          </w:rPr>
          <w:t>18.</w:t>
        </w:r>
        <w:r w:rsidR="001820CA" w:rsidRPr="00A9672F">
          <w:rPr>
            <w:rFonts w:eastAsia="Times New Roman"/>
            <w:noProof/>
          </w:rPr>
          <w:tab/>
        </w:r>
        <w:r w:rsidR="001820CA" w:rsidRPr="00B65D8C">
          <w:rPr>
            <w:rStyle w:val="Hyperlink"/>
            <w:noProof/>
          </w:rPr>
          <w:t>No partnership or agency</w:t>
        </w:r>
        <w:r w:rsidR="001820CA">
          <w:rPr>
            <w:noProof/>
          </w:rPr>
          <w:tab/>
        </w:r>
        <w:r w:rsidR="001820CA">
          <w:rPr>
            <w:noProof/>
          </w:rPr>
          <w:fldChar w:fldCharType="begin"/>
        </w:r>
        <w:r w:rsidR="001820CA">
          <w:rPr>
            <w:noProof/>
          </w:rPr>
          <w:instrText xml:space="preserve"> PAGEREF _Toc90282177 \h </w:instrText>
        </w:r>
        <w:r w:rsidR="001820CA">
          <w:rPr>
            <w:noProof/>
          </w:rPr>
        </w:r>
        <w:r w:rsidR="001820CA">
          <w:rPr>
            <w:noProof/>
          </w:rPr>
          <w:fldChar w:fldCharType="separate"/>
        </w:r>
        <w:r w:rsidR="003D41B2">
          <w:rPr>
            <w:noProof/>
          </w:rPr>
          <w:t>17</w:t>
        </w:r>
        <w:r w:rsidR="001820CA">
          <w:rPr>
            <w:noProof/>
          </w:rPr>
          <w:fldChar w:fldCharType="end"/>
        </w:r>
      </w:hyperlink>
    </w:p>
    <w:p w14:paraId="3D9680D1" w14:textId="5E1FACE3" w:rsidR="001820CA" w:rsidRPr="00A9672F" w:rsidRDefault="00000000">
      <w:pPr>
        <w:pStyle w:val="TOC1"/>
        <w:tabs>
          <w:tab w:val="left" w:pos="660"/>
          <w:tab w:val="right" w:leader="dot" w:pos="9350"/>
        </w:tabs>
        <w:rPr>
          <w:rFonts w:eastAsia="Times New Roman"/>
          <w:noProof/>
        </w:rPr>
      </w:pPr>
      <w:hyperlink w:anchor="_Toc90282178" w:history="1">
        <w:r w:rsidR="001820CA" w:rsidRPr="00B65D8C">
          <w:rPr>
            <w:rStyle w:val="Hyperlink"/>
            <w:noProof/>
          </w:rPr>
          <w:t>19.</w:t>
        </w:r>
        <w:r w:rsidR="001820CA" w:rsidRPr="00A9672F">
          <w:rPr>
            <w:rFonts w:eastAsia="Times New Roman"/>
            <w:noProof/>
          </w:rPr>
          <w:tab/>
        </w:r>
        <w:r w:rsidR="001820CA" w:rsidRPr="00B65D8C">
          <w:rPr>
            <w:rStyle w:val="Hyperlink"/>
            <w:noProof/>
          </w:rPr>
          <w:t>Variation</w:t>
        </w:r>
        <w:r w:rsidR="001820CA">
          <w:rPr>
            <w:noProof/>
          </w:rPr>
          <w:tab/>
        </w:r>
        <w:r w:rsidR="001820CA">
          <w:rPr>
            <w:noProof/>
          </w:rPr>
          <w:fldChar w:fldCharType="begin"/>
        </w:r>
        <w:r w:rsidR="001820CA">
          <w:rPr>
            <w:noProof/>
          </w:rPr>
          <w:instrText xml:space="preserve"> PAGEREF _Toc90282178 \h </w:instrText>
        </w:r>
        <w:r w:rsidR="001820CA">
          <w:rPr>
            <w:noProof/>
          </w:rPr>
        </w:r>
        <w:r w:rsidR="001820CA">
          <w:rPr>
            <w:noProof/>
          </w:rPr>
          <w:fldChar w:fldCharType="separate"/>
        </w:r>
        <w:r w:rsidR="003D41B2">
          <w:rPr>
            <w:noProof/>
          </w:rPr>
          <w:t>18</w:t>
        </w:r>
        <w:r w:rsidR="001820CA">
          <w:rPr>
            <w:noProof/>
          </w:rPr>
          <w:fldChar w:fldCharType="end"/>
        </w:r>
      </w:hyperlink>
    </w:p>
    <w:p w14:paraId="51D89E6D" w14:textId="115F80CC" w:rsidR="001820CA" w:rsidRPr="00A9672F" w:rsidRDefault="00000000">
      <w:pPr>
        <w:pStyle w:val="TOC1"/>
        <w:tabs>
          <w:tab w:val="left" w:pos="660"/>
          <w:tab w:val="right" w:leader="dot" w:pos="9350"/>
        </w:tabs>
        <w:rPr>
          <w:rFonts w:eastAsia="Times New Roman"/>
          <w:noProof/>
        </w:rPr>
      </w:pPr>
      <w:hyperlink w:anchor="_Toc90282179" w:history="1">
        <w:r w:rsidR="001820CA" w:rsidRPr="00B65D8C">
          <w:rPr>
            <w:rStyle w:val="Hyperlink"/>
            <w:noProof/>
          </w:rPr>
          <w:t>20.</w:t>
        </w:r>
        <w:r w:rsidR="001820CA" w:rsidRPr="00A9672F">
          <w:rPr>
            <w:rFonts w:eastAsia="Times New Roman"/>
            <w:noProof/>
          </w:rPr>
          <w:tab/>
        </w:r>
        <w:r w:rsidR="001820CA" w:rsidRPr="00B65D8C">
          <w:rPr>
            <w:rStyle w:val="Hyperlink"/>
            <w:noProof/>
          </w:rPr>
          <w:t>Entire agreement</w:t>
        </w:r>
        <w:r w:rsidR="001820CA">
          <w:rPr>
            <w:noProof/>
          </w:rPr>
          <w:tab/>
        </w:r>
        <w:r w:rsidR="001820CA">
          <w:rPr>
            <w:noProof/>
          </w:rPr>
          <w:fldChar w:fldCharType="begin"/>
        </w:r>
        <w:r w:rsidR="001820CA">
          <w:rPr>
            <w:noProof/>
          </w:rPr>
          <w:instrText xml:space="preserve"> PAGEREF _Toc90282179 \h </w:instrText>
        </w:r>
        <w:r w:rsidR="001820CA">
          <w:rPr>
            <w:noProof/>
          </w:rPr>
        </w:r>
        <w:r w:rsidR="001820CA">
          <w:rPr>
            <w:noProof/>
          </w:rPr>
          <w:fldChar w:fldCharType="separate"/>
        </w:r>
        <w:r w:rsidR="003D41B2">
          <w:rPr>
            <w:noProof/>
          </w:rPr>
          <w:t>18</w:t>
        </w:r>
        <w:r w:rsidR="001820CA">
          <w:rPr>
            <w:noProof/>
          </w:rPr>
          <w:fldChar w:fldCharType="end"/>
        </w:r>
      </w:hyperlink>
    </w:p>
    <w:p w14:paraId="7E42A6E4" w14:textId="0E2A0DCA" w:rsidR="001820CA" w:rsidRPr="00A9672F" w:rsidRDefault="00000000">
      <w:pPr>
        <w:pStyle w:val="TOC1"/>
        <w:tabs>
          <w:tab w:val="left" w:pos="660"/>
          <w:tab w:val="right" w:leader="dot" w:pos="9350"/>
        </w:tabs>
        <w:rPr>
          <w:rFonts w:eastAsia="Times New Roman"/>
          <w:noProof/>
        </w:rPr>
      </w:pPr>
      <w:hyperlink w:anchor="_Toc90282180" w:history="1">
        <w:r w:rsidR="001820CA" w:rsidRPr="00B65D8C">
          <w:rPr>
            <w:rStyle w:val="Hyperlink"/>
            <w:noProof/>
          </w:rPr>
          <w:t>21.</w:t>
        </w:r>
        <w:r w:rsidR="001820CA" w:rsidRPr="00A9672F">
          <w:rPr>
            <w:rFonts w:eastAsia="Times New Roman"/>
            <w:noProof/>
          </w:rPr>
          <w:tab/>
        </w:r>
        <w:r w:rsidR="001820CA" w:rsidRPr="00B65D8C">
          <w:rPr>
            <w:rStyle w:val="Hyperlink"/>
            <w:noProof/>
          </w:rPr>
          <w:t>Force majeure</w:t>
        </w:r>
        <w:r w:rsidR="001820CA">
          <w:rPr>
            <w:noProof/>
          </w:rPr>
          <w:tab/>
        </w:r>
        <w:r w:rsidR="001820CA">
          <w:rPr>
            <w:noProof/>
          </w:rPr>
          <w:fldChar w:fldCharType="begin"/>
        </w:r>
        <w:r w:rsidR="001820CA">
          <w:rPr>
            <w:noProof/>
          </w:rPr>
          <w:instrText xml:space="preserve"> PAGEREF _Toc90282180 \h </w:instrText>
        </w:r>
        <w:r w:rsidR="001820CA">
          <w:rPr>
            <w:noProof/>
          </w:rPr>
        </w:r>
        <w:r w:rsidR="001820CA">
          <w:rPr>
            <w:noProof/>
          </w:rPr>
          <w:fldChar w:fldCharType="separate"/>
        </w:r>
        <w:r w:rsidR="003D41B2">
          <w:rPr>
            <w:noProof/>
          </w:rPr>
          <w:t>18</w:t>
        </w:r>
        <w:r w:rsidR="001820CA">
          <w:rPr>
            <w:noProof/>
          </w:rPr>
          <w:fldChar w:fldCharType="end"/>
        </w:r>
      </w:hyperlink>
    </w:p>
    <w:p w14:paraId="5E097D3A" w14:textId="3A4A26B4" w:rsidR="001820CA" w:rsidRPr="00A9672F" w:rsidRDefault="00000000">
      <w:pPr>
        <w:pStyle w:val="TOC1"/>
        <w:tabs>
          <w:tab w:val="left" w:pos="660"/>
          <w:tab w:val="right" w:leader="dot" w:pos="9350"/>
        </w:tabs>
        <w:rPr>
          <w:rFonts w:eastAsia="Times New Roman"/>
          <w:noProof/>
        </w:rPr>
      </w:pPr>
      <w:hyperlink w:anchor="_Toc90282181" w:history="1">
        <w:r w:rsidR="001820CA" w:rsidRPr="00B65D8C">
          <w:rPr>
            <w:rStyle w:val="Hyperlink"/>
            <w:noProof/>
          </w:rPr>
          <w:t>22.</w:t>
        </w:r>
        <w:r w:rsidR="001820CA" w:rsidRPr="00A9672F">
          <w:rPr>
            <w:rFonts w:eastAsia="Times New Roman"/>
            <w:noProof/>
          </w:rPr>
          <w:tab/>
        </w:r>
        <w:r w:rsidR="001820CA" w:rsidRPr="00B65D8C">
          <w:rPr>
            <w:rStyle w:val="Hyperlink"/>
            <w:noProof/>
          </w:rPr>
          <w:t>Severance</w:t>
        </w:r>
        <w:r w:rsidR="001820CA">
          <w:rPr>
            <w:noProof/>
          </w:rPr>
          <w:tab/>
        </w:r>
        <w:r w:rsidR="001820CA">
          <w:rPr>
            <w:noProof/>
          </w:rPr>
          <w:fldChar w:fldCharType="begin"/>
        </w:r>
        <w:r w:rsidR="001820CA">
          <w:rPr>
            <w:noProof/>
          </w:rPr>
          <w:instrText xml:space="preserve"> PAGEREF _Toc90282181 \h </w:instrText>
        </w:r>
        <w:r w:rsidR="001820CA">
          <w:rPr>
            <w:noProof/>
          </w:rPr>
        </w:r>
        <w:r w:rsidR="001820CA">
          <w:rPr>
            <w:noProof/>
          </w:rPr>
          <w:fldChar w:fldCharType="separate"/>
        </w:r>
        <w:r w:rsidR="003D41B2">
          <w:rPr>
            <w:noProof/>
          </w:rPr>
          <w:t>18</w:t>
        </w:r>
        <w:r w:rsidR="001820CA">
          <w:rPr>
            <w:noProof/>
          </w:rPr>
          <w:fldChar w:fldCharType="end"/>
        </w:r>
      </w:hyperlink>
    </w:p>
    <w:p w14:paraId="2D15F26A" w14:textId="3AAA0E32" w:rsidR="001820CA" w:rsidRPr="00A9672F" w:rsidRDefault="00000000">
      <w:pPr>
        <w:pStyle w:val="TOC1"/>
        <w:tabs>
          <w:tab w:val="left" w:pos="660"/>
          <w:tab w:val="right" w:leader="dot" w:pos="9350"/>
        </w:tabs>
        <w:rPr>
          <w:rFonts w:eastAsia="Times New Roman"/>
          <w:noProof/>
        </w:rPr>
      </w:pPr>
      <w:hyperlink w:anchor="_Toc90282182" w:history="1">
        <w:r w:rsidR="001820CA" w:rsidRPr="00B65D8C">
          <w:rPr>
            <w:rStyle w:val="Hyperlink"/>
            <w:noProof/>
          </w:rPr>
          <w:t>23.</w:t>
        </w:r>
        <w:r w:rsidR="001820CA" w:rsidRPr="00A9672F">
          <w:rPr>
            <w:rFonts w:eastAsia="Times New Roman"/>
            <w:noProof/>
          </w:rPr>
          <w:tab/>
        </w:r>
        <w:r w:rsidR="001820CA" w:rsidRPr="00B65D8C">
          <w:rPr>
            <w:rStyle w:val="Hyperlink"/>
            <w:noProof/>
          </w:rPr>
          <w:t>Third party rights</w:t>
        </w:r>
        <w:r w:rsidR="001820CA">
          <w:rPr>
            <w:noProof/>
          </w:rPr>
          <w:tab/>
        </w:r>
        <w:r w:rsidR="001820CA">
          <w:rPr>
            <w:noProof/>
          </w:rPr>
          <w:fldChar w:fldCharType="begin"/>
        </w:r>
        <w:r w:rsidR="001820CA">
          <w:rPr>
            <w:noProof/>
          </w:rPr>
          <w:instrText xml:space="preserve"> PAGEREF _Toc90282182 \h </w:instrText>
        </w:r>
        <w:r w:rsidR="001820CA">
          <w:rPr>
            <w:noProof/>
          </w:rPr>
        </w:r>
        <w:r w:rsidR="001820CA">
          <w:rPr>
            <w:noProof/>
          </w:rPr>
          <w:fldChar w:fldCharType="separate"/>
        </w:r>
        <w:r w:rsidR="003D41B2">
          <w:rPr>
            <w:noProof/>
          </w:rPr>
          <w:t>18</w:t>
        </w:r>
        <w:r w:rsidR="001820CA">
          <w:rPr>
            <w:noProof/>
          </w:rPr>
          <w:fldChar w:fldCharType="end"/>
        </w:r>
      </w:hyperlink>
    </w:p>
    <w:p w14:paraId="3E0185E7" w14:textId="06055AE6" w:rsidR="001820CA" w:rsidRPr="00A9672F" w:rsidRDefault="00000000">
      <w:pPr>
        <w:pStyle w:val="TOC1"/>
        <w:tabs>
          <w:tab w:val="left" w:pos="660"/>
          <w:tab w:val="right" w:leader="dot" w:pos="9350"/>
        </w:tabs>
        <w:rPr>
          <w:rFonts w:eastAsia="Times New Roman"/>
          <w:noProof/>
        </w:rPr>
      </w:pPr>
      <w:hyperlink w:anchor="_Toc90282183" w:history="1">
        <w:r w:rsidR="001820CA" w:rsidRPr="00B65D8C">
          <w:rPr>
            <w:rStyle w:val="Hyperlink"/>
            <w:noProof/>
          </w:rPr>
          <w:t>24.</w:t>
        </w:r>
        <w:r w:rsidR="001820CA" w:rsidRPr="00A9672F">
          <w:rPr>
            <w:rFonts w:eastAsia="Times New Roman"/>
            <w:noProof/>
          </w:rPr>
          <w:tab/>
        </w:r>
        <w:r w:rsidR="001820CA" w:rsidRPr="00B65D8C">
          <w:rPr>
            <w:rStyle w:val="Hyperlink"/>
            <w:noProof/>
          </w:rPr>
          <w:t>Notices</w:t>
        </w:r>
        <w:r w:rsidR="001820CA">
          <w:rPr>
            <w:noProof/>
          </w:rPr>
          <w:tab/>
        </w:r>
        <w:r w:rsidR="001820CA">
          <w:rPr>
            <w:noProof/>
          </w:rPr>
          <w:fldChar w:fldCharType="begin"/>
        </w:r>
        <w:r w:rsidR="001820CA">
          <w:rPr>
            <w:noProof/>
          </w:rPr>
          <w:instrText xml:space="preserve"> PAGEREF _Toc90282183 \h </w:instrText>
        </w:r>
        <w:r w:rsidR="001820CA">
          <w:rPr>
            <w:noProof/>
          </w:rPr>
        </w:r>
        <w:r w:rsidR="001820CA">
          <w:rPr>
            <w:noProof/>
          </w:rPr>
          <w:fldChar w:fldCharType="separate"/>
        </w:r>
        <w:r w:rsidR="003D41B2">
          <w:rPr>
            <w:noProof/>
          </w:rPr>
          <w:t>19</w:t>
        </w:r>
        <w:r w:rsidR="001820CA">
          <w:rPr>
            <w:noProof/>
          </w:rPr>
          <w:fldChar w:fldCharType="end"/>
        </w:r>
      </w:hyperlink>
    </w:p>
    <w:p w14:paraId="5B7ACE00" w14:textId="4FBC87A1" w:rsidR="001820CA" w:rsidRPr="00A9672F" w:rsidRDefault="00000000">
      <w:pPr>
        <w:pStyle w:val="TOC1"/>
        <w:tabs>
          <w:tab w:val="left" w:pos="660"/>
          <w:tab w:val="right" w:leader="dot" w:pos="9350"/>
        </w:tabs>
        <w:rPr>
          <w:rFonts w:eastAsia="Times New Roman"/>
          <w:noProof/>
        </w:rPr>
      </w:pPr>
      <w:hyperlink w:anchor="_Toc90282184" w:history="1">
        <w:r w:rsidR="001820CA" w:rsidRPr="00B65D8C">
          <w:rPr>
            <w:rStyle w:val="Hyperlink"/>
            <w:noProof/>
          </w:rPr>
          <w:t>25.</w:t>
        </w:r>
        <w:r w:rsidR="001820CA" w:rsidRPr="00A9672F">
          <w:rPr>
            <w:rFonts w:eastAsia="Times New Roman"/>
            <w:noProof/>
          </w:rPr>
          <w:tab/>
        </w:r>
        <w:r w:rsidR="001820CA" w:rsidRPr="00B65D8C">
          <w:rPr>
            <w:rStyle w:val="Hyperlink"/>
            <w:noProof/>
          </w:rPr>
          <w:t>Governing law</w:t>
        </w:r>
        <w:r w:rsidR="001820CA">
          <w:rPr>
            <w:noProof/>
          </w:rPr>
          <w:tab/>
        </w:r>
        <w:r w:rsidR="001820CA">
          <w:rPr>
            <w:noProof/>
          </w:rPr>
          <w:fldChar w:fldCharType="begin"/>
        </w:r>
        <w:r w:rsidR="001820CA">
          <w:rPr>
            <w:noProof/>
          </w:rPr>
          <w:instrText xml:space="preserve"> PAGEREF _Toc90282184 \h </w:instrText>
        </w:r>
        <w:r w:rsidR="001820CA">
          <w:rPr>
            <w:noProof/>
          </w:rPr>
        </w:r>
        <w:r w:rsidR="001820CA">
          <w:rPr>
            <w:noProof/>
          </w:rPr>
          <w:fldChar w:fldCharType="separate"/>
        </w:r>
        <w:r w:rsidR="003D41B2">
          <w:rPr>
            <w:noProof/>
          </w:rPr>
          <w:t>19</w:t>
        </w:r>
        <w:r w:rsidR="001820CA">
          <w:rPr>
            <w:noProof/>
          </w:rPr>
          <w:fldChar w:fldCharType="end"/>
        </w:r>
      </w:hyperlink>
    </w:p>
    <w:p w14:paraId="113DC319" w14:textId="789A3615" w:rsidR="001820CA" w:rsidRPr="00A9672F" w:rsidRDefault="00000000">
      <w:pPr>
        <w:pStyle w:val="TOC1"/>
        <w:tabs>
          <w:tab w:val="left" w:pos="660"/>
          <w:tab w:val="right" w:leader="dot" w:pos="9350"/>
        </w:tabs>
        <w:rPr>
          <w:rFonts w:eastAsia="Times New Roman"/>
          <w:noProof/>
        </w:rPr>
      </w:pPr>
      <w:hyperlink w:anchor="_Toc90282185" w:history="1">
        <w:r w:rsidR="001820CA" w:rsidRPr="00B65D8C">
          <w:rPr>
            <w:rStyle w:val="Hyperlink"/>
            <w:noProof/>
          </w:rPr>
          <w:t>26.</w:t>
        </w:r>
        <w:r w:rsidR="001820CA" w:rsidRPr="00A9672F">
          <w:rPr>
            <w:rFonts w:eastAsia="Times New Roman"/>
            <w:noProof/>
          </w:rPr>
          <w:tab/>
        </w:r>
        <w:r w:rsidR="001820CA" w:rsidRPr="00B65D8C">
          <w:rPr>
            <w:rStyle w:val="Hyperlink"/>
            <w:noProof/>
          </w:rPr>
          <w:t>Jurisdiction</w:t>
        </w:r>
        <w:r w:rsidR="001820CA">
          <w:rPr>
            <w:noProof/>
          </w:rPr>
          <w:tab/>
        </w:r>
        <w:r w:rsidR="001820CA">
          <w:rPr>
            <w:noProof/>
          </w:rPr>
          <w:fldChar w:fldCharType="begin"/>
        </w:r>
        <w:r w:rsidR="001820CA">
          <w:rPr>
            <w:noProof/>
          </w:rPr>
          <w:instrText xml:space="preserve"> PAGEREF _Toc90282185 \h </w:instrText>
        </w:r>
        <w:r w:rsidR="001820CA">
          <w:rPr>
            <w:noProof/>
          </w:rPr>
        </w:r>
        <w:r w:rsidR="001820CA">
          <w:rPr>
            <w:noProof/>
          </w:rPr>
          <w:fldChar w:fldCharType="separate"/>
        </w:r>
        <w:r w:rsidR="003D41B2">
          <w:rPr>
            <w:noProof/>
          </w:rPr>
          <w:t>19</w:t>
        </w:r>
        <w:r w:rsidR="001820CA">
          <w:rPr>
            <w:noProof/>
          </w:rPr>
          <w:fldChar w:fldCharType="end"/>
        </w:r>
      </w:hyperlink>
    </w:p>
    <w:p w14:paraId="09725B8B" w14:textId="77777777" w:rsidR="002410B1" w:rsidRDefault="002410B1" w:rsidP="002410B1">
      <w:pPr>
        <w:pStyle w:val="HeadingLevel2"/>
      </w:pPr>
      <w:r>
        <w:fldChar w:fldCharType="end"/>
      </w:r>
    </w:p>
    <w:p w14:paraId="032EA596" w14:textId="77777777" w:rsidR="002410B1" w:rsidRDefault="002410B1" w:rsidP="002410B1">
      <w:pPr>
        <w:pStyle w:val="HeadingLevel2"/>
        <w:sectPr w:rsidR="002410B1" w:rsidSect="00BE11BE">
          <w:footerReference w:type="default" r:id="rId13"/>
          <w:pgSz w:w="12240" w:h="15840"/>
          <w:pgMar w:top="1440" w:right="1440" w:bottom="1440" w:left="1440" w:header="720" w:footer="720" w:gutter="0"/>
          <w:pgNumType w:start="1"/>
          <w:cols w:space="720"/>
        </w:sectPr>
      </w:pPr>
    </w:p>
    <w:p w14:paraId="2F9326E9" w14:textId="77777777" w:rsidR="002410B1" w:rsidRDefault="002410B1" w:rsidP="002410B1">
      <w:pPr>
        <w:pStyle w:val="HeadingLevel2"/>
      </w:pPr>
    </w:p>
    <w:p w14:paraId="3B48940F" w14:textId="77777777" w:rsidR="002410B1" w:rsidRDefault="002410B1" w:rsidP="002410B1">
      <w:pPr>
        <w:pStyle w:val="IntroDefault"/>
      </w:pPr>
      <w:r>
        <w:t xml:space="preserve">This agreement is dated </w:t>
      </w:r>
      <w:r w:rsidR="00777D23">
        <w:t>______________________________________________________</w:t>
      </w:r>
    </w:p>
    <w:p w14:paraId="6A64E501" w14:textId="77777777" w:rsidR="002410B1" w:rsidRDefault="002410B1" w:rsidP="002410B1">
      <w:pPr>
        <w:pStyle w:val="DescriptiveHeading"/>
      </w:pPr>
      <w:r>
        <w:t>Parties</w:t>
      </w:r>
    </w:p>
    <w:p w14:paraId="3BB2443C" w14:textId="77777777" w:rsidR="002410B1" w:rsidRDefault="002410B1" w:rsidP="002410B1">
      <w:pPr>
        <w:pStyle w:val="Parties"/>
      </w:pPr>
      <w:r w:rsidRPr="00777D23">
        <w:rPr>
          <w:b/>
          <w:bCs/>
        </w:rPr>
        <w:t>[</w:t>
      </w:r>
      <w:r w:rsidRPr="00777D23">
        <w:rPr>
          <w:b/>
          <w:bCs/>
          <w:highlight w:val="yellow"/>
        </w:rPr>
        <w:t>FULL COMPANY NAME</w:t>
      </w:r>
      <w:r>
        <w:t>] incorporated and registered in England and Wales with company number [</w:t>
      </w:r>
      <w:r w:rsidRPr="00777D23">
        <w:rPr>
          <w:highlight w:val="yellow"/>
        </w:rPr>
        <w:t>NUMBER</w:t>
      </w:r>
      <w:r>
        <w:t>] whose registered office is at [</w:t>
      </w:r>
      <w:r w:rsidRPr="00777D23">
        <w:rPr>
          <w:highlight w:val="yellow"/>
        </w:rPr>
        <w:t>REGISTERED OFFICE ADDRESS</w:t>
      </w:r>
      <w:r>
        <w:t>] (</w:t>
      </w:r>
      <w:r>
        <w:rPr>
          <w:rStyle w:val="DefTerm"/>
        </w:rPr>
        <w:t>Client</w:t>
      </w:r>
      <w:r>
        <w:t xml:space="preserve">). </w:t>
      </w:r>
    </w:p>
    <w:p w14:paraId="40F088B7" w14:textId="77777777" w:rsidR="00777D23" w:rsidRDefault="00777D23" w:rsidP="00777D23">
      <w:pPr>
        <w:pStyle w:val="Parties"/>
        <w:spacing w:line="276" w:lineRule="auto"/>
      </w:pPr>
      <w:r w:rsidRPr="00355995">
        <w:rPr>
          <w:b/>
          <w:bCs/>
        </w:rPr>
        <w:t>CUCUMBER RECRUITMENT LIMITED</w:t>
      </w:r>
      <w:r>
        <w:t xml:space="preserve"> incorporated and registered in England and Wales with company number 11141112 whose registered office is at </w:t>
      </w:r>
      <w:r w:rsidRPr="001D3C2D">
        <w:t xml:space="preserve">651 </w:t>
      </w:r>
      <w:proofErr w:type="spellStart"/>
      <w:r w:rsidRPr="001D3C2D">
        <w:t>Mauldeth</w:t>
      </w:r>
      <w:proofErr w:type="spellEnd"/>
      <w:r w:rsidRPr="001D3C2D">
        <w:t xml:space="preserve"> Road West, Chorlton Cum Hardy, Manchester, England, M21 7SA</w:t>
      </w:r>
      <w:r>
        <w:t xml:space="preserve"> (</w:t>
      </w:r>
      <w:r>
        <w:rPr>
          <w:rStyle w:val="DefTerm"/>
        </w:rPr>
        <w:t>Employment Business</w:t>
      </w:r>
      <w:r>
        <w:t xml:space="preserve">) </w:t>
      </w:r>
    </w:p>
    <w:p w14:paraId="66B9A2EE" w14:textId="77777777" w:rsidR="002410B1" w:rsidRPr="003F1484" w:rsidRDefault="002410B1" w:rsidP="002410B1">
      <w:pPr>
        <w:pStyle w:val="DescriptiveHeading"/>
      </w:pPr>
      <w:r w:rsidRPr="003F1484">
        <w:t>AGREED TERMS</w:t>
      </w:r>
    </w:p>
    <w:p w14:paraId="7AAC651D" w14:textId="77777777" w:rsidR="002410B1" w:rsidRPr="003F1484" w:rsidRDefault="002410B1" w:rsidP="002410B1">
      <w:pPr>
        <w:pStyle w:val="TitleClause"/>
      </w:pPr>
      <w:r w:rsidRPr="003F1484">
        <w:fldChar w:fldCharType="begin"/>
      </w:r>
      <w:r w:rsidRPr="003F1484">
        <w:instrText>TC "1. Interpretation" \l 1</w:instrText>
      </w:r>
      <w:r w:rsidRPr="003F1484">
        <w:fldChar w:fldCharType="end"/>
      </w:r>
      <w:bookmarkStart w:id="1" w:name="a308999"/>
      <w:bookmarkStart w:id="2" w:name="_Toc90282160"/>
      <w:r w:rsidRPr="003F1484">
        <w:t>Interpretation</w:t>
      </w:r>
      <w:bookmarkEnd w:id="1"/>
      <w:bookmarkEnd w:id="2"/>
    </w:p>
    <w:p w14:paraId="42B015E0" w14:textId="77777777" w:rsidR="002410B1" w:rsidRPr="003F1484" w:rsidRDefault="002410B1" w:rsidP="002410B1">
      <w:pPr>
        <w:pStyle w:val="NoNumUntitledsubclause1"/>
      </w:pPr>
      <w:bookmarkStart w:id="3" w:name="a383265"/>
      <w:r w:rsidRPr="003F1484">
        <w:t>The following definitions and rules of interpretation apply in this agreement.</w:t>
      </w:r>
      <w:bookmarkEnd w:id="3"/>
    </w:p>
    <w:p w14:paraId="78441474" w14:textId="77777777" w:rsidR="002410B1" w:rsidRPr="003F1484" w:rsidRDefault="002410B1" w:rsidP="002410B1">
      <w:pPr>
        <w:pStyle w:val="Titlesubclause1"/>
      </w:pPr>
      <w:r w:rsidRPr="003F1484">
        <w:fldChar w:fldCharType="begin"/>
      </w:r>
      <w:r w:rsidRPr="003F1484">
        <w:instrText>TC "1.1 Definitions" \l 2</w:instrText>
      </w:r>
      <w:r w:rsidRPr="003F1484">
        <w:fldChar w:fldCharType="end"/>
      </w:r>
      <w:bookmarkStart w:id="4" w:name="a989781"/>
      <w:r w:rsidRPr="003F1484">
        <w:t>Definitions</w:t>
      </w:r>
      <w:bookmarkEnd w:id="4"/>
    </w:p>
    <w:p w14:paraId="66D19D6D" w14:textId="77777777" w:rsidR="002410B1" w:rsidRPr="003F1484" w:rsidRDefault="002410B1" w:rsidP="002410B1">
      <w:pPr>
        <w:pStyle w:val="DefinedTermPara"/>
        <w:rPr>
          <w:rStyle w:val="DefTerm"/>
        </w:rPr>
      </w:pPr>
      <w:bookmarkStart w:id="5" w:name="a949947"/>
      <w:r w:rsidRPr="003F1484">
        <w:rPr>
          <w:rStyle w:val="DefTerm"/>
        </w:rPr>
        <w:t>Actual Vacancies</w:t>
      </w:r>
      <w:r w:rsidRPr="003F1484">
        <w:t>: the Client's vacant positions as the Client informs the Employment Business from time to time in accordance with this agreement.</w:t>
      </w:r>
      <w:bookmarkEnd w:id="5"/>
    </w:p>
    <w:p w14:paraId="12913F09" w14:textId="53950BA3" w:rsidR="002410B1" w:rsidRPr="003F1484" w:rsidRDefault="002410B1" w:rsidP="002410B1">
      <w:pPr>
        <w:pStyle w:val="DefinedTermPara"/>
        <w:rPr>
          <w:rStyle w:val="DefTerm"/>
        </w:rPr>
      </w:pPr>
      <w:bookmarkStart w:id="6" w:name="a419013"/>
      <w:r w:rsidRPr="003F1484">
        <w:rPr>
          <w:rStyle w:val="DefTerm"/>
        </w:rPr>
        <w:t>Assignment</w:t>
      </w:r>
      <w:r w:rsidRPr="003F1484">
        <w:t xml:space="preserve">: has the meaning given in </w:t>
      </w:r>
      <w:r w:rsidRPr="003F1484">
        <w:fldChar w:fldCharType="begin"/>
      </w:r>
      <w:r w:rsidRPr="003F1484">
        <w:instrText>PAGEREF a642110\# "'clause '"  \h</w:instrText>
      </w:r>
      <w:r w:rsidRPr="003F1484">
        <w:fldChar w:fldCharType="separate"/>
      </w:r>
      <w:r w:rsidR="003D41B2" w:rsidRPr="003F1484">
        <w:rPr>
          <w:noProof/>
        </w:rPr>
        <w:t xml:space="preserve">clause </w:t>
      </w:r>
      <w:r w:rsidRPr="003F1484">
        <w:fldChar w:fldCharType="end"/>
      </w:r>
      <w:r w:rsidRPr="003F1484">
        <w:fldChar w:fldCharType="begin"/>
      </w:r>
      <w:r w:rsidRPr="003F1484">
        <w:instrText>REF a642110 \h \w</w:instrText>
      </w:r>
      <w:r w:rsidR="003F1484">
        <w:instrText xml:space="preserve"> \* MERGEFORMAT </w:instrText>
      </w:r>
      <w:r w:rsidRPr="003F1484">
        <w:fldChar w:fldCharType="separate"/>
      </w:r>
      <w:r w:rsidR="003D41B2">
        <w:t>3</w:t>
      </w:r>
      <w:r w:rsidRPr="003F1484">
        <w:fldChar w:fldCharType="end"/>
      </w:r>
      <w:r w:rsidR="00DD5D01" w:rsidRPr="003F1484">
        <w:rPr>
          <w:rStyle w:val="Hyperlink"/>
          <w:i w:val="0"/>
          <w:iCs/>
          <w:u w:val="none"/>
        </w:rPr>
        <w:t xml:space="preserve"> </w:t>
      </w:r>
      <w:r w:rsidRPr="003F1484">
        <w:t>(Client's obligations).</w:t>
      </w:r>
      <w:bookmarkEnd w:id="6"/>
    </w:p>
    <w:p w14:paraId="692BE6FA" w14:textId="77777777" w:rsidR="002410B1" w:rsidRPr="003F1484" w:rsidRDefault="002410B1" w:rsidP="002410B1">
      <w:pPr>
        <w:pStyle w:val="DefinedTermPara"/>
        <w:rPr>
          <w:rStyle w:val="DefTerm"/>
        </w:rPr>
      </w:pPr>
      <w:bookmarkStart w:id="7" w:name="a692638"/>
      <w:r w:rsidRPr="003F1484">
        <w:rPr>
          <w:rStyle w:val="DefTerm"/>
        </w:rPr>
        <w:t>AWR 2010</w:t>
      </w:r>
      <w:r w:rsidRPr="003F1484">
        <w:t>: the Agency Workers Regulations 2010 (</w:t>
      </w:r>
      <w:r w:rsidRPr="003F1484">
        <w:rPr>
          <w:i/>
        </w:rPr>
        <w:t>SI 2010/93</w:t>
      </w:r>
      <w:r w:rsidRPr="003F1484">
        <w:t>).</w:t>
      </w:r>
      <w:bookmarkEnd w:id="7"/>
    </w:p>
    <w:p w14:paraId="5448F330" w14:textId="77777777" w:rsidR="002410B1" w:rsidRPr="003F1484" w:rsidRDefault="002410B1" w:rsidP="002410B1">
      <w:pPr>
        <w:pStyle w:val="DefinedTermPara"/>
        <w:rPr>
          <w:rStyle w:val="DefTerm"/>
        </w:rPr>
      </w:pPr>
      <w:bookmarkStart w:id="8" w:name="a479967"/>
      <w:r w:rsidRPr="003F1484">
        <w:rPr>
          <w:rStyle w:val="DefTerm"/>
        </w:rPr>
        <w:t>Business Day</w:t>
      </w:r>
      <w:r w:rsidRPr="003F1484">
        <w:t>: a day other than a Saturday, Sunday or public holiday in England, when banks in are open for business.</w:t>
      </w:r>
      <w:bookmarkEnd w:id="8"/>
    </w:p>
    <w:p w14:paraId="0DA667A2" w14:textId="4BA9B5C2" w:rsidR="002410B1" w:rsidRPr="003F1484" w:rsidRDefault="002410B1" w:rsidP="002410B1">
      <w:pPr>
        <w:pStyle w:val="DefinedTermPara"/>
        <w:rPr>
          <w:rStyle w:val="DefTerm"/>
        </w:rPr>
      </w:pPr>
      <w:bookmarkStart w:id="9" w:name="a116886"/>
      <w:r w:rsidRPr="003F1484">
        <w:rPr>
          <w:rStyle w:val="DefTerm"/>
        </w:rPr>
        <w:t>Commencement Date</w:t>
      </w:r>
      <w:r w:rsidRPr="003F1484">
        <w:t xml:space="preserve">: has the meaning given in </w:t>
      </w:r>
      <w:r w:rsidRPr="003F1484">
        <w:fldChar w:fldCharType="begin"/>
      </w:r>
      <w:r w:rsidRPr="003F1484">
        <w:instrText>PAGEREF a1008222\# "'clause '"  \h</w:instrText>
      </w:r>
      <w:r w:rsidRPr="003F1484">
        <w:fldChar w:fldCharType="separate"/>
      </w:r>
      <w:r w:rsidR="003D41B2" w:rsidRPr="003F1484">
        <w:rPr>
          <w:noProof/>
        </w:rPr>
        <w:t xml:space="preserve">clause </w:t>
      </w:r>
      <w:r w:rsidRPr="003F1484">
        <w:fldChar w:fldCharType="end"/>
      </w:r>
      <w:r w:rsidRPr="003F1484">
        <w:fldChar w:fldCharType="begin"/>
      </w:r>
      <w:r w:rsidRPr="003F1484">
        <w:instrText>REF a1008222 \h \w</w:instrText>
      </w:r>
      <w:r w:rsidR="003F1484">
        <w:instrText xml:space="preserve"> \* MERGEFORMAT </w:instrText>
      </w:r>
      <w:r w:rsidRPr="003F1484">
        <w:fldChar w:fldCharType="separate"/>
      </w:r>
      <w:r w:rsidR="003D41B2">
        <w:t>7</w:t>
      </w:r>
      <w:r w:rsidRPr="003F1484">
        <w:fldChar w:fldCharType="end"/>
      </w:r>
      <w:r w:rsidRPr="003F1484">
        <w:rPr>
          <w:i/>
        </w:rPr>
        <w:t xml:space="preserve"> </w:t>
      </w:r>
      <w:r w:rsidRPr="003F1484">
        <w:t>(Term).</w:t>
      </w:r>
      <w:bookmarkEnd w:id="9"/>
    </w:p>
    <w:p w14:paraId="43E27A9B" w14:textId="77777777" w:rsidR="002410B1" w:rsidRPr="003F1484" w:rsidRDefault="002410B1" w:rsidP="002410B1">
      <w:pPr>
        <w:pStyle w:val="DefinedTermPara"/>
        <w:rPr>
          <w:b/>
        </w:rPr>
      </w:pPr>
      <w:bookmarkStart w:id="10" w:name="a511608"/>
      <w:r w:rsidRPr="003F1484">
        <w:rPr>
          <w:rStyle w:val="DefTerm"/>
        </w:rPr>
        <w:t>Conduct Regulations 2003</w:t>
      </w:r>
      <w:r w:rsidRPr="003F1484">
        <w:t>: the Conduct of Employment Agencies and Employment Business Regulations 2003 (</w:t>
      </w:r>
      <w:r w:rsidRPr="003F1484">
        <w:rPr>
          <w:i/>
        </w:rPr>
        <w:t>SI 2003/3319</w:t>
      </w:r>
      <w:r w:rsidRPr="003F1484">
        <w:t>).</w:t>
      </w:r>
      <w:bookmarkEnd w:id="10"/>
    </w:p>
    <w:p w14:paraId="62867475" w14:textId="77777777" w:rsidR="002410B1" w:rsidRPr="001820CA" w:rsidRDefault="002410B1" w:rsidP="002410B1">
      <w:pPr>
        <w:pStyle w:val="DefinedTermPara"/>
        <w:rPr>
          <w:rFonts w:eastAsia="Arial"/>
          <w:b/>
        </w:rPr>
      </w:pPr>
      <w:bookmarkStart w:id="11" w:name="a607013"/>
      <w:r w:rsidRPr="003F1484">
        <w:rPr>
          <w:rStyle w:val="DefTerm"/>
        </w:rPr>
        <w:t>Engage</w:t>
      </w:r>
      <w:r w:rsidRPr="003F1484">
        <w:t xml:space="preserve">: the employment of a Temporary Worker or engagement directly or indirectly through any employment business other than through the Employment Business (whether for a definite or indefinite period) as a direct result of any Introduction or Assignment to the Client and the terms </w:t>
      </w:r>
      <w:r w:rsidRPr="003F1484">
        <w:rPr>
          <w:b/>
        </w:rPr>
        <w:t>Engaged</w:t>
      </w:r>
      <w:r w:rsidRPr="003F1484">
        <w:t xml:space="preserve"> or </w:t>
      </w:r>
      <w:r w:rsidRPr="003F1484">
        <w:rPr>
          <w:b/>
        </w:rPr>
        <w:t>Engagement</w:t>
      </w:r>
      <w:r w:rsidRPr="003F1484">
        <w:t xml:space="preserve"> shall be construed accordingly.</w:t>
      </w:r>
      <w:bookmarkEnd w:id="11"/>
    </w:p>
    <w:p w14:paraId="5B2E98C6" w14:textId="4ED05173" w:rsidR="001820CA" w:rsidRDefault="001820CA" w:rsidP="001820CA">
      <w:pPr>
        <w:pStyle w:val="DefinedTermPara"/>
        <w:rPr>
          <w:rStyle w:val="DefTerm"/>
        </w:rPr>
      </w:pPr>
      <w:bookmarkStart w:id="12" w:name="a481297"/>
      <w:r>
        <w:rPr>
          <w:rStyle w:val="DefTerm"/>
        </w:rPr>
        <w:t>Extended Assignment</w:t>
      </w:r>
      <w:r>
        <w:t xml:space="preserve">: has the meaning given in </w:t>
      </w:r>
      <w:r>
        <w:fldChar w:fldCharType="begin"/>
      </w:r>
      <w:r>
        <w:instrText>PAGEREF a898462\# "'clause '"  \h</w:instrText>
      </w:r>
      <w:r>
        <w:fldChar w:fldCharType="separate"/>
      </w:r>
      <w:r w:rsidR="003D41B2">
        <w:rPr>
          <w:noProof/>
        </w:rPr>
        <w:t xml:space="preserve">clause </w:t>
      </w:r>
      <w:r>
        <w:fldChar w:fldCharType="end"/>
      </w:r>
      <w:r>
        <w:fldChar w:fldCharType="begin"/>
      </w:r>
      <w:r>
        <w:instrText xml:space="preserve">REF a898462 \h \w \* MERGEFORMAT </w:instrText>
      </w:r>
      <w:r>
        <w:fldChar w:fldCharType="separate"/>
      </w:r>
      <w:r w:rsidR="003D41B2">
        <w:t>4.2</w:t>
      </w:r>
      <w:r>
        <w:fldChar w:fldCharType="end"/>
      </w:r>
      <w:r>
        <w:t>.</w:t>
      </w:r>
      <w:bookmarkEnd w:id="12"/>
    </w:p>
    <w:p w14:paraId="25A7CFD4" w14:textId="77777777" w:rsidR="002410B1" w:rsidRPr="003F1484" w:rsidRDefault="002410B1" w:rsidP="002410B1">
      <w:pPr>
        <w:pStyle w:val="DefinedTermPara"/>
        <w:rPr>
          <w:rStyle w:val="DefTerm"/>
        </w:rPr>
      </w:pPr>
      <w:bookmarkStart w:id="13" w:name="a999244"/>
      <w:r w:rsidRPr="003F1484">
        <w:rPr>
          <w:rStyle w:val="DefTerm"/>
        </w:rPr>
        <w:t>Group</w:t>
      </w:r>
      <w:r w:rsidRPr="003F1484">
        <w:t>: in relation to a company, that company, any subsidiary or holding company from time to time of that company, and any subsidiary from time to time of a holding company of that company</w:t>
      </w:r>
      <w:r w:rsidR="00DD5D01" w:rsidRPr="003F1484">
        <w:t>.</w:t>
      </w:r>
      <w:r w:rsidRPr="003F1484">
        <w:t xml:space="preserve">  </w:t>
      </w:r>
      <w:bookmarkEnd w:id="13"/>
    </w:p>
    <w:p w14:paraId="31DCC112" w14:textId="15ABBB6D" w:rsidR="002410B1" w:rsidRPr="003F1484" w:rsidRDefault="002410B1" w:rsidP="002410B1">
      <w:pPr>
        <w:pStyle w:val="DefinedTermPara"/>
        <w:rPr>
          <w:rStyle w:val="DefTerm"/>
        </w:rPr>
      </w:pPr>
      <w:bookmarkStart w:id="14" w:name="a330699"/>
      <w:r w:rsidRPr="003F1484">
        <w:rPr>
          <w:rStyle w:val="DefTerm"/>
        </w:rPr>
        <w:t>holding company</w:t>
      </w:r>
      <w:r w:rsidRPr="003F1484">
        <w:t xml:space="preserve">: has the meaning given in </w:t>
      </w:r>
      <w:r w:rsidRPr="003F1484">
        <w:fldChar w:fldCharType="begin"/>
      </w:r>
      <w:r w:rsidRPr="003F1484">
        <w:instrText>PAGEREF a565638\# "'clause '"  \h</w:instrText>
      </w:r>
      <w:r w:rsidRPr="003F1484">
        <w:fldChar w:fldCharType="separate"/>
      </w:r>
      <w:r w:rsidR="003D41B2" w:rsidRPr="003F1484">
        <w:rPr>
          <w:noProof/>
        </w:rPr>
        <w:t xml:space="preserve">clause </w:t>
      </w:r>
      <w:r w:rsidRPr="003F1484">
        <w:fldChar w:fldCharType="end"/>
      </w:r>
      <w:r w:rsidRPr="003F1484">
        <w:fldChar w:fldCharType="begin"/>
      </w:r>
      <w:r w:rsidRPr="003F1484">
        <w:instrText>REF a565638 \h \w</w:instrText>
      </w:r>
      <w:r w:rsidR="003F1484">
        <w:instrText xml:space="preserve"> \* MERGEFORMAT </w:instrText>
      </w:r>
      <w:r w:rsidRPr="003F1484">
        <w:fldChar w:fldCharType="separate"/>
      </w:r>
      <w:r w:rsidR="003D41B2">
        <w:t>1.5</w:t>
      </w:r>
      <w:r w:rsidRPr="003F1484">
        <w:fldChar w:fldCharType="end"/>
      </w:r>
      <w:r w:rsidRPr="003F1484">
        <w:t>.</w:t>
      </w:r>
      <w:bookmarkEnd w:id="14"/>
    </w:p>
    <w:p w14:paraId="7CE7AD32" w14:textId="77777777" w:rsidR="002410B1" w:rsidRPr="003F1484" w:rsidRDefault="002410B1" w:rsidP="002410B1">
      <w:pPr>
        <w:pStyle w:val="DefinedTermPara"/>
        <w:rPr>
          <w:rStyle w:val="DefTerm"/>
        </w:rPr>
      </w:pPr>
      <w:bookmarkStart w:id="15" w:name="a823650"/>
      <w:r w:rsidRPr="003F1484">
        <w:rPr>
          <w:rStyle w:val="DefTerm"/>
        </w:rPr>
        <w:lastRenderedPageBreak/>
        <w:t>Introduce</w:t>
      </w:r>
      <w:r w:rsidRPr="003F1484">
        <w:t xml:space="preserve">: the provision to the Client of information by the Employment Business by way of a curriculum vitae or in such format as the Client may from time to time require which identifies the Worker and </w:t>
      </w:r>
      <w:r w:rsidRPr="003F1484">
        <w:rPr>
          <w:b/>
        </w:rPr>
        <w:t>Introduction</w:t>
      </w:r>
      <w:r w:rsidRPr="003F1484">
        <w:t xml:space="preserve"> and </w:t>
      </w:r>
      <w:r w:rsidRPr="003F1484">
        <w:rPr>
          <w:b/>
        </w:rPr>
        <w:t>Introduced</w:t>
      </w:r>
      <w:r w:rsidRPr="003F1484">
        <w:t xml:space="preserve"> shall be construed accordingly.</w:t>
      </w:r>
      <w:bookmarkEnd w:id="15"/>
    </w:p>
    <w:p w14:paraId="5EEC5950" w14:textId="1A1B76ED" w:rsidR="002410B1" w:rsidRPr="001820CA" w:rsidRDefault="002410B1" w:rsidP="002410B1">
      <w:pPr>
        <w:pStyle w:val="DefinedTermPara"/>
        <w:rPr>
          <w:rFonts w:eastAsia="Arial"/>
          <w:b/>
        </w:rPr>
      </w:pPr>
      <w:bookmarkStart w:id="16" w:name="a993213"/>
      <w:r w:rsidRPr="003F1484">
        <w:rPr>
          <w:rStyle w:val="DefTerm"/>
        </w:rPr>
        <w:t>Introduction Date</w:t>
      </w:r>
      <w:r w:rsidRPr="003F1484">
        <w:t xml:space="preserve">: the date the Employment Business Introduces the Temporary Worker to the Client in accordance with </w:t>
      </w:r>
      <w:r w:rsidRPr="003F1484">
        <w:fldChar w:fldCharType="begin"/>
      </w:r>
      <w:r w:rsidRPr="003F1484">
        <w:instrText>PAGEREF a404530\# "'clause '"  \h</w:instrText>
      </w:r>
      <w:r w:rsidRPr="003F1484">
        <w:fldChar w:fldCharType="separate"/>
      </w:r>
      <w:r w:rsidR="003D41B2" w:rsidRPr="003F1484">
        <w:rPr>
          <w:noProof/>
        </w:rPr>
        <w:t xml:space="preserve">clause </w:t>
      </w:r>
      <w:r w:rsidRPr="003F1484">
        <w:fldChar w:fldCharType="end"/>
      </w:r>
      <w:r w:rsidRPr="003F1484">
        <w:fldChar w:fldCharType="begin"/>
      </w:r>
      <w:r w:rsidRPr="003F1484">
        <w:instrText>REF a404530 \h \w</w:instrText>
      </w:r>
      <w:r w:rsidR="003F1484">
        <w:instrText xml:space="preserve"> \* MERGEFORMAT </w:instrText>
      </w:r>
      <w:r w:rsidRPr="003F1484">
        <w:fldChar w:fldCharType="separate"/>
      </w:r>
      <w:r w:rsidR="003D41B2">
        <w:t>2</w:t>
      </w:r>
      <w:r w:rsidRPr="003F1484">
        <w:fldChar w:fldCharType="end"/>
      </w:r>
      <w:r w:rsidRPr="003F1484">
        <w:rPr>
          <w:rStyle w:val="Hyperlink"/>
          <w:i w:val="0"/>
          <w:iCs/>
          <w:u w:val="none"/>
        </w:rPr>
        <w:t xml:space="preserve"> </w:t>
      </w:r>
      <w:r w:rsidRPr="003F1484">
        <w:t>(Employment Business's obligations).</w:t>
      </w:r>
      <w:bookmarkEnd w:id="16"/>
    </w:p>
    <w:p w14:paraId="2C2B3F89" w14:textId="09D888DD" w:rsidR="001820CA" w:rsidRDefault="001820CA" w:rsidP="001820CA">
      <w:pPr>
        <w:pStyle w:val="DefinedTermPara"/>
        <w:rPr>
          <w:rStyle w:val="DefTerm"/>
        </w:rPr>
      </w:pPr>
      <w:bookmarkStart w:id="17" w:name="a121498"/>
      <w:r>
        <w:rPr>
          <w:rStyle w:val="DefTerm"/>
        </w:rPr>
        <w:t>Introduction Fee</w:t>
      </w:r>
      <w:r>
        <w:t>: £</w:t>
      </w:r>
      <w:r w:rsidR="003A2113">
        <w:t>3,000.00</w:t>
      </w:r>
      <w:r>
        <w:t xml:space="preserve"> and has the meaning given in </w:t>
      </w:r>
      <w:r>
        <w:fldChar w:fldCharType="begin"/>
      </w:r>
      <w:r>
        <w:instrText>PAGEREF a845055\# "'clause '"  \h</w:instrText>
      </w:r>
      <w:r>
        <w:fldChar w:fldCharType="separate"/>
      </w:r>
      <w:r w:rsidR="003D41B2">
        <w:rPr>
          <w:noProof/>
        </w:rPr>
        <w:t xml:space="preserve">clause </w:t>
      </w:r>
      <w:r>
        <w:fldChar w:fldCharType="end"/>
      </w:r>
      <w:r>
        <w:fldChar w:fldCharType="begin"/>
      </w:r>
      <w:r>
        <w:instrText xml:space="preserve">REF a845055 \h \w \* MERGEFORMAT </w:instrText>
      </w:r>
      <w:r>
        <w:fldChar w:fldCharType="separate"/>
      </w:r>
      <w:r w:rsidR="003D41B2">
        <w:t>4.1</w:t>
      </w:r>
      <w:r>
        <w:fldChar w:fldCharType="end"/>
      </w:r>
      <w:r>
        <w:t>.</w:t>
      </w:r>
      <w:bookmarkEnd w:id="17"/>
    </w:p>
    <w:p w14:paraId="12312CB6" w14:textId="77777777" w:rsidR="003F1484" w:rsidRPr="003F1484" w:rsidRDefault="003F1484" w:rsidP="002410B1">
      <w:pPr>
        <w:pStyle w:val="DefinedTermPara"/>
        <w:rPr>
          <w:rStyle w:val="DefTerm"/>
        </w:rPr>
      </w:pPr>
      <w:bookmarkStart w:id="18" w:name="a637980"/>
      <w:r w:rsidRPr="003F1484">
        <w:rPr>
          <w:rStyle w:val="DefTerm"/>
        </w:rPr>
        <w:t xml:space="preserve">Nominated Persons: </w:t>
      </w:r>
      <w:r w:rsidR="003A2113">
        <w:rPr>
          <w:rStyle w:val="DefTerm"/>
          <w:b w:val="0"/>
          <w:bCs/>
        </w:rPr>
        <w:t xml:space="preserve">Robert Meehan </w:t>
      </w:r>
    </w:p>
    <w:p w14:paraId="038CEF9A" w14:textId="77777777" w:rsidR="002410B1" w:rsidRPr="003F1484" w:rsidRDefault="002410B1" w:rsidP="002410B1">
      <w:pPr>
        <w:pStyle w:val="DefinedTermPara"/>
        <w:rPr>
          <w:rStyle w:val="DefTerm"/>
        </w:rPr>
      </w:pPr>
      <w:r w:rsidRPr="003F1484">
        <w:rPr>
          <w:rStyle w:val="DefTerm"/>
        </w:rPr>
        <w:t>Other Qualifying Payments</w:t>
      </w:r>
      <w:r w:rsidRPr="003F1484">
        <w:t xml:space="preserve">: any remuneration payable to the Temporary Worker (other than their basic hourly rate), which is not excluded by virtue of regulation 6 of the AWR 2010, such as any overtime, shift premium, commission or any bonus, incentive or rewards which are directly attributable to the amount or quality of work done by a Temporary Worker and are not linked to a financial participation scheme (as defined by the AWR 2010). </w:t>
      </w:r>
      <w:bookmarkEnd w:id="18"/>
    </w:p>
    <w:p w14:paraId="50D0A43C" w14:textId="77777777" w:rsidR="002410B1" w:rsidRPr="003F1484" w:rsidRDefault="002410B1" w:rsidP="002410B1">
      <w:pPr>
        <w:pStyle w:val="DefinedTermPara"/>
      </w:pPr>
      <w:bookmarkStart w:id="19" w:name="a835027"/>
      <w:r w:rsidRPr="003F1484">
        <w:rPr>
          <w:rStyle w:val="DefTerm"/>
        </w:rPr>
        <w:t>Qualifying Period</w:t>
      </w:r>
      <w:r w:rsidRPr="003F1484">
        <w:t>: means the 12-week qualifying period as defined in regulation 7 of the AWR 2010, subject to regulations 8 and 9 of the AWR 2010.</w:t>
      </w:r>
      <w:bookmarkEnd w:id="19"/>
    </w:p>
    <w:p w14:paraId="6F3981F6" w14:textId="3B16EC68" w:rsidR="002410B1" w:rsidRPr="003F1484" w:rsidRDefault="002410B1" w:rsidP="002410B1">
      <w:pPr>
        <w:pStyle w:val="DefinedTermPara"/>
        <w:rPr>
          <w:rStyle w:val="DefTerm"/>
        </w:rPr>
      </w:pPr>
      <w:bookmarkStart w:id="20" w:name="a283798"/>
      <w:r w:rsidRPr="003F1484">
        <w:rPr>
          <w:rStyle w:val="DefTerm"/>
        </w:rPr>
        <w:t>Qualifying Temporary Worker</w:t>
      </w:r>
      <w:r w:rsidRPr="003F1484">
        <w:t xml:space="preserve">: any Temporary Worker who at the relevant time is entitled to the rights conferred by regulation 5 of the AWR 2010 and in particular has been provided to the Client (whether by the Employment Business or any third party) for the Qualifying Period and in respect of whom the Employment Business has complied with its obligations under </w:t>
      </w:r>
      <w:r w:rsidRPr="003F1484">
        <w:fldChar w:fldCharType="begin"/>
      </w:r>
      <w:r w:rsidRPr="003F1484">
        <w:instrText>PAGEREF a404530\# "'clause '"  \h</w:instrText>
      </w:r>
      <w:r w:rsidRPr="003F1484">
        <w:fldChar w:fldCharType="separate"/>
      </w:r>
      <w:r w:rsidR="003D41B2" w:rsidRPr="003F1484">
        <w:rPr>
          <w:noProof/>
        </w:rPr>
        <w:t xml:space="preserve">clause </w:t>
      </w:r>
      <w:r w:rsidRPr="003F1484">
        <w:fldChar w:fldCharType="end"/>
      </w:r>
      <w:r w:rsidRPr="003F1484">
        <w:fldChar w:fldCharType="begin"/>
      </w:r>
      <w:r w:rsidRPr="003F1484">
        <w:instrText>REF a404530 \h \w</w:instrText>
      </w:r>
      <w:r w:rsidR="003F1484">
        <w:instrText xml:space="preserve"> \* MERGEFORMAT </w:instrText>
      </w:r>
      <w:r w:rsidRPr="003F1484">
        <w:fldChar w:fldCharType="separate"/>
      </w:r>
      <w:r w:rsidR="003D41B2">
        <w:t>2</w:t>
      </w:r>
      <w:r w:rsidRPr="003F1484">
        <w:fldChar w:fldCharType="end"/>
      </w:r>
      <w:r w:rsidRPr="003F1484">
        <w:t xml:space="preserve"> (Employment Business's obligations).</w:t>
      </w:r>
      <w:bookmarkEnd w:id="20"/>
    </w:p>
    <w:p w14:paraId="0C3BB75A" w14:textId="77777777" w:rsidR="002410B1" w:rsidRPr="003F1484" w:rsidRDefault="002410B1" w:rsidP="002410B1">
      <w:pPr>
        <w:pStyle w:val="DefinedTermPara"/>
        <w:rPr>
          <w:rStyle w:val="DefTerm"/>
        </w:rPr>
      </w:pPr>
      <w:bookmarkStart w:id="21" w:name="a322113"/>
      <w:r w:rsidRPr="003F1484">
        <w:rPr>
          <w:rStyle w:val="DefTerm"/>
        </w:rPr>
        <w:t>Relevant Period</w:t>
      </w:r>
      <w:r w:rsidRPr="003F1484">
        <w:t>: has the meaning given in regulation 10(5) and (6) of the Conduct Regulations 2003.</w:t>
      </w:r>
      <w:bookmarkEnd w:id="21"/>
    </w:p>
    <w:p w14:paraId="69F5AA45" w14:textId="77777777" w:rsidR="002410B1" w:rsidRPr="003F1484" w:rsidRDefault="002410B1" w:rsidP="002410B1">
      <w:pPr>
        <w:pStyle w:val="DefinedTermPara"/>
        <w:rPr>
          <w:rStyle w:val="DefTerm"/>
        </w:rPr>
      </w:pPr>
      <w:bookmarkStart w:id="22" w:name="a593863"/>
      <w:r w:rsidRPr="003F1484">
        <w:rPr>
          <w:rStyle w:val="DefTerm"/>
        </w:rPr>
        <w:t>Relevant Terms and Conditions</w:t>
      </w:r>
      <w:r w:rsidRPr="003F1484">
        <w:t>: the relevant terms and conditions for any particular Qualifying Temporary Worker as defined in regulation 6 of the AWR 2010.</w:t>
      </w:r>
      <w:bookmarkEnd w:id="22"/>
    </w:p>
    <w:p w14:paraId="10920A36" w14:textId="77777777" w:rsidR="002410B1" w:rsidRPr="003F1484" w:rsidRDefault="002410B1" w:rsidP="002410B1">
      <w:pPr>
        <w:pStyle w:val="DefinedTermPara"/>
        <w:rPr>
          <w:b/>
        </w:rPr>
      </w:pPr>
      <w:bookmarkStart w:id="23" w:name="a304527"/>
      <w:r w:rsidRPr="003F1484">
        <w:rPr>
          <w:rStyle w:val="DefTerm"/>
        </w:rPr>
        <w:t>Screen</w:t>
      </w:r>
      <w:r w:rsidRPr="003F1484">
        <w:t xml:space="preserve">: carry out pre-vetting checks to the level and criteria as required by the Client from time to time and </w:t>
      </w:r>
      <w:r w:rsidRPr="003F1484">
        <w:rPr>
          <w:b/>
        </w:rPr>
        <w:t>Screening</w:t>
      </w:r>
      <w:r w:rsidRPr="003F1484">
        <w:t xml:space="preserve"> shall be construed accordingly.</w:t>
      </w:r>
      <w:bookmarkEnd w:id="23"/>
    </w:p>
    <w:p w14:paraId="4D9E77BB" w14:textId="41C6FDB5" w:rsidR="002410B1" w:rsidRPr="003F1484" w:rsidRDefault="002410B1" w:rsidP="002410B1">
      <w:pPr>
        <w:pStyle w:val="DefinedTermPara"/>
        <w:rPr>
          <w:rStyle w:val="DefTerm"/>
        </w:rPr>
      </w:pPr>
      <w:bookmarkStart w:id="24" w:name="a497860"/>
      <w:r w:rsidRPr="003F1484">
        <w:rPr>
          <w:rStyle w:val="DefTerm"/>
        </w:rPr>
        <w:t>Subsidiary</w:t>
      </w:r>
      <w:r w:rsidRPr="003F1484">
        <w:t xml:space="preserve">: has the meaning given in </w:t>
      </w:r>
      <w:r w:rsidRPr="003F1484">
        <w:fldChar w:fldCharType="begin"/>
      </w:r>
      <w:r w:rsidRPr="003F1484">
        <w:instrText>PAGEREF a565638\# "'clause '"  \h</w:instrText>
      </w:r>
      <w:r w:rsidRPr="003F1484">
        <w:fldChar w:fldCharType="separate"/>
      </w:r>
      <w:r w:rsidR="003D41B2" w:rsidRPr="003F1484">
        <w:rPr>
          <w:noProof/>
        </w:rPr>
        <w:t xml:space="preserve">clause </w:t>
      </w:r>
      <w:r w:rsidRPr="003F1484">
        <w:fldChar w:fldCharType="end"/>
      </w:r>
      <w:r w:rsidRPr="003F1484">
        <w:fldChar w:fldCharType="begin"/>
      </w:r>
      <w:r w:rsidRPr="003F1484">
        <w:instrText>REF a565638 \h \w</w:instrText>
      </w:r>
      <w:r w:rsidR="003F1484">
        <w:instrText xml:space="preserve"> \* MERGEFORMAT </w:instrText>
      </w:r>
      <w:r w:rsidRPr="003F1484">
        <w:fldChar w:fldCharType="separate"/>
      </w:r>
      <w:r w:rsidR="003D41B2">
        <w:t>1.5</w:t>
      </w:r>
      <w:r w:rsidRPr="003F1484">
        <w:fldChar w:fldCharType="end"/>
      </w:r>
      <w:r w:rsidRPr="003F1484">
        <w:t>.</w:t>
      </w:r>
      <w:bookmarkEnd w:id="24"/>
    </w:p>
    <w:p w14:paraId="53643107" w14:textId="77777777" w:rsidR="002410B1" w:rsidRPr="003F1484" w:rsidRDefault="002410B1" w:rsidP="002410B1">
      <w:pPr>
        <w:pStyle w:val="DefinedTermPara"/>
        <w:rPr>
          <w:b/>
        </w:rPr>
      </w:pPr>
      <w:bookmarkStart w:id="25" w:name="a145135"/>
      <w:r w:rsidRPr="003F1484">
        <w:rPr>
          <w:rStyle w:val="DefTerm"/>
        </w:rPr>
        <w:t>Temporary Worker</w:t>
      </w:r>
      <w:r w:rsidRPr="003F1484">
        <w:t>: a Worker Introduced and supplied by the Employment Business to the Client to provide services to the Client not as an employee of the Client, who is deemed to be an agency worker for the purposes of regulation 3 of the AWR 2010.</w:t>
      </w:r>
      <w:bookmarkEnd w:id="25"/>
    </w:p>
    <w:p w14:paraId="45B9A931" w14:textId="782E74EE" w:rsidR="002410B1" w:rsidRPr="003F1484" w:rsidRDefault="002410B1" w:rsidP="002410B1">
      <w:pPr>
        <w:pStyle w:val="DefinedTermPara"/>
        <w:rPr>
          <w:rStyle w:val="DefTerm"/>
        </w:rPr>
      </w:pPr>
      <w:bookmarkStart w:id="26" w:name="a479189"/>
      <w:r w:rsidRPr="003F1484">
        <w:rPr>
          <w:rStyle w:val="DefTerm"/>
        </w:rPr>
        <w:t>Temporary Worker Fees</w:t>
      </w:r>
      <w:r w:rsidRPr="003F1484">
        <w:t xml:space="preserve">: has the meaning given in </w:t>
      </w:r>
      <w:r w:rsidRPr="003F1484">
        <w:fldChar w:fldCharType="begin"/>
      </w:r>
      <w:r w:rsidRPr="003F1484">
        <w:instrText>PAGEREF a885782\# "'clause '"  \h</w:instrText>
      </w:r>
      <w:r w:rsidRPr="003F1484">
        <w:fldChar w:fldCharType="separate"/>
      </w:r>
      <w:r w:rsidR="003D41B2" w:rsidRPr="003F1484">
        <w:rPr>
          <w:noProof/>
        </w:rPr>
        <w:t xml:space="preserve">clause </w:t>
      </w:r>
      <w:r w:rsidRPr="003F1484">
        <w:fldChar w:fldCharType="end"/>
      </w:r>
      <w:r w:rsidRPr="003F1484">
        <w:fldChar w:fldCharType="begin"/>
      </w:r>
      <w:r w:rsidRPr="003F1484">
        <w:instrText>REF a885782 \h \w</w:instrText>
      </w:r>
      <w:r w:rsidR="003F1484">
        <w:instrText xml:space="preserve"> \* MERGEFORMAT </w:instrText>
      </w:r>
      <w:r w:rsidRPr="003F1484">
        <w:fldChar w:fldCharType="separate"/>
      </w:r>
      <w:r w:rsidR="003D41B2">
        <w:t>6.1</w:t>
      </w:r>
      <w:r w:rsidRPr="003F1484">
        <w:fldChar w:fldCharType="end"/>
      </w:r>
      <w:bookmarkEnd w:id="26"/>
      <w:r w:rsidR="00C044B4">
        <w:t xml:space="preserve"> and Schedule One. </w:t>
      </w:r>
    </w:p>
    <w:p w14:paraId="7E9C99DC" w14:textId="77777777" w:rsidR="002410B1" w:rsidRPr="003F1484" w:rsidRDefault="002410B1" w:rsidP="002410B1">
      <w:pPr>
        <w:pStyle w:val="DefinedTermPara"/>
        <w:rPr>
          <w:rStyle w:val="DefTerm"/>
        </w:rPr>
      </w:pPr>
      <w:bookmarkStart w:id="27" w:name="a423345"/>
      <w:r w:rsidRPr="003F1484">
        <w:rPr>
          <w:rStyle w:val="DefTerm"/>
        </w:rPr>
        <w:t>Territory</w:t>
      </w:r>
      <w:r w:rsidRPr="003F1484">
        <w:t xml:space="preserve">: </w:t>
      </w:r>
      <w:proofErr w:type="gramStart"/>
      <w:r w:rsidRPr="003F1484">
        <w:t>the</w:t>
      </w:r>
      <w:proofErr w:type="gramEnd"/>
      <w:r w:rsidRPr="003F1484">
        <w:t xml:space="preserve"> United Kingdom.</w:t>
      </w:r>
      <w:bookmarkEnd w:id="27"/>
    </w:p>
    <w:p w14:paraId="58C77DB0" w14:textId="46498EBA" w:rsidR="002410B1" w:rsidRPr="003F1484" w:rsidRDefault="002410B1" w:rsidP="002410B1">
      <w:pPr>
        <w:pStyle w:val="DefinedTermPara"/>
        <w:rPr>
          <w:rStyle w:val="DefTerm"/>
        </w:rPr>
      </w:pPr>
      <w:bookmarkStart w:id="28" w:name="a524847"/>
      <w:r w:rsidRPr="003F1484">
        <w:rPr>
          <w:rStyle w:val="DefTerm"/>
        </w:rPr>
        <w:t>Unsatisfactory Temporary Worker</w:t>
      </w:r>
      <w:r w:rsidRPr="003F1484">
        <w:t xml:space="preserve">: has the meaning given in </w:t>
      </w:r>
      <w:r w:rsidRPr="003F1484">
        <w:fldChar w:fldCharType="begin"/>
      </w:r>
      <w:r w:rsidRPr="003F1484">
        <w:instrText>PAGEREF a919825\# "'clause '"  \h</w:instrText>
      </w:r>
      <w:r w:rsidRPr="003F1484">
        <w:fldChar w:fldCharType="separate"/>
      </w:r>
      <w:r w:rsidR="003D41B2" w:rsidRPr="003F1484">
        <w:rPr>
          <w:noProof/>
        </w:rPr>
        <w:t xml:space="preserve">clause </w:t>
      </w:r>
      <w:r w:rsidRPr="003F1484">
        <w:fldChar w:fldCharType="end"/>
      </w:r>
      <w:r w:rsidRPr="003F1484">
        <w:fldChar w:fldCharType="begin"/>
      </w:r>
      <w:r w:rsidRPr="003F1484">
        <w:instrText>REF a919825 \h \w</w:instrText>
      </w:r>
      <w:r w:rsidR="003F1484">
        <w:instrText xml:space="preserve"> \* MERGEFORMAT </w:instrText>
      </w:r>
      <w:r w:rsidRPr="003F1484">
        <w:fldChar w:fldCharType="separate"/>
      </w:r>
      <w:r w:rsidR="003D41B2">
        <w:t>5.2</w:t>
      </w:r>
      <w:r w:rsidRPr="003F1484">
        <w:fldChar w:fldCharType="end"/>
      </w:r>
      <w:r w:rsidRPr="003F1484">
        <w:t>.</w:t>
      </w:r>
      <w:bookmarkEnd w:id="28"/>
    </w:p>
    <w:p w14:paraId="782DB103" w14:textId="77777777" w:rsidR="002410B1" w:rsidRPr="003F1484" w:rsidRDefault="002410B1" w:rsidP="002410B1">
      <w:pPr>
        <w:pStyle w:val="DefinedTermPara"/>
        <w:rPr>
          <w:rStyle w:val="DefTerm"/>
        </w:rPr>
      </w:pPr>
      <w:bookmarkStart w:id="29" w:name="a870690"/>
      <w:r w:rsidRPr="003F1484">
        <w:rPr>
          <w:rStyle w:val="DefTerm"/>
        </w:rPr>
        <w:t>VAT</w:t>
      </w:r>
      <w:r w:rsidRPr="003F1484">
        <w:t>: value added tax or any equivalent tax chargeable in the UK or elsewhere.</w:t>
      </w:r>
      <w:bookmarkEnd w:id="29"/>
    </w:p>
    <w:p w14:paraId="0BECA565" w14:textId="77777777" w:rsidR="002410B1" w:rsidRPr="003F1484" w:rsidRDefault="002410B1" w:rsidP="002410B1">
      <w:pPr>
        <w:pStyle w:val="DefinedTermPara"/>
        <w:rPr>
          <w:rStyle w:val="DefTerm"/>
        </w:rPr>
      </w:pPr>
      <w:bookmarkStart w:id="30" w:name="a103809"/>
      <w:r w:rsidRPr="003F1484">
        <w:rPr>
          <w:rStyle w:val="DefTerm"/>
        </w:rPr>
        <w:t>Vulnerable Person</w:t>
      </w:r>
      <w:r w:rsidRPr="003F1484">
        <w:t>: has the meaning given in regulation 2 of the Conduct Regulations 2003.</w:t>
      </w:r>
      <w:bookmarkEnd w:id="30"/>
    </w:p>
    <w:p w14:paraId="1091DD59" w14:textId="77777777" w:rsidR="002410B1" w:rsidRPr="003F1484" w:rsidRDefault="002410B1" w:rsidP="002410B1">
      <w:pPr>
        <w:pStyle w:val="DefinedTermPara"/>
        <w:rPr>
          <w:b/>
        </w:rPr>
      </w:pPr>
      <w:bookmarkStart w:id="31" w:name="a879031"/>
      <w:r w:rsidRPr="003F1484">
        <w:rPr>
          <w:rStyle w:val="DefTerm"/>
        </w:rPr>
        <w:t>Worker</w:t>
      </w:r>
      <w:r w:rsidRPr="003F1484">
        <w:t xml:space="preserve">: an individual worker, or a worker who supplies their services through a company or other legal entity, as the case may be including any of the Employment Business's own employees, </w:t>
      </w:r>
      <w:r w:rsidRPr="003F1484">
        <w:lastRenderedPageBreak/>
        <w:t>workers or agency staff but excluding any individual who supplies their services through an intermediary falling within one of conditions A to C in section 61N of the Income Tax (Earnings and Pensions) Act 2003.</w:t>
      </w:r>
      <w:bookmarkEnd w:id="31"/>
    </w:p>
    <w:p w14:paraId="46E56803" w14:textId="77777777" w:rsidR="002410B1" w:rsidRPr="003F1484" w:rsidRDefault="002410B1" w:rsidP="002410B1">
      <w:pPr>
        <w:pStyle w:val="Untitledsubclause1"/>
      </w:pPr>
      <w:bookmarkStart w:id="32" w:name="a1012957"/>
      <w:r w:rsidRPr="003F1484">
        <w:t xml:space="preserve">A </w:t>
      </w:r>
      <w:r w:rsidRPr="003F1484">
        <w:rPr>
          <w:b/>
        </w:rPr>
        <w:t>person</w:t>
      </w:r>
      <w:r w:rsidRPr="003F1484">
        <w:t xml:space="preserve"> includes a natural person, corporate or unincorporated body (whether or not having separate legal personality).</w:t>
      </w:r>
      <w:bookmarkEnd w:id="32"/>
    </w:p>
    <w:p w14:paraId="69D41C45" w14:textId="77777777" w:rsidR="002410B1" w:rsidRPr="003F1484" w:rsidRDefault="002410B1" w:rsidP="002410B1">
      <w:pPr>
        <w:pStyle w:val="Untitledsubclause1"/>
      </w:pPr>
      <w:bookmarkStart w:id="33" w:name="a342308"/>
      <w:r w:rsidRPr="003F1484">
        <w:t>The Schedules form part of this agreement and shall have effect as if set out in full in the body of this agreement. Any reference to this agreement includes the Schedules.</w:t>
      </w:r>
      <w:bookmarkEnd w:id="33"/>
    </w:p>
    <w:p w14:paraId="094D7376" w14:textId="77777777" w:rsidR="002410B1" w:rsidRPr="003F1484" w:rsidRDefault="002410B1" w:rsidP="002410B1">
      <w:pPr>
        <w:pStyle w:val="Untitledsubclause1"/>
      </w:pPr>
      <w:bookmarkStart w:id="34" w:name="a541208"/>
      <w:r w:rsidRPr="003F1484">
        <w:t xml:space="preserve">A reference to a </w:t>
      </w:r>
      <w:r w:rsidRPr="003F1484">
        <w:rPr>
          <w:b/>
        </w:rPr>
        <w:t>company</w:t>
      </w:r>
      <w:r w:rsidRPr="003F1484">
        <w:t xml:space="preserve"> shall include any company, corporation or other body corporate, wherever and however incorporated or established.</w:t>
      </w:r>
      <w:bookmarkEnd w:id="34"/>
    </w:p>
    <w:p w14:paraId="7B533B06" w14:textId="77777777" w:rsidR="002410B1" w:rsidRPr="003F1484" w:rsidRDefault="002410B1" w:rsidP="002410B1">
      <w:pPr>
        <w:pStyle w:val="Untitledsubclause1"/>
      </w:pPr>
      <w:bookmarkStart w:id="35" w:name="a565638"/>
      <w:r w:rsidRPr="003F1484">
        <w:t xml:space="preserve">A reference to a </w:t>
      </w:r>
      <w:r w:rsidRPr="003F1484">
        <w:rPr>
          <w:b/>
        </w:rPr>
        <w:t>holding company</w:t>
      </w:r>
      <w:r w:rsidRPr="003F1484">
        <w:t xml:space="preserve"> or a </w:t>
      </w:r>
      <w:r w:rsidRPr="003F1484">
        <w:rPr>
          <w:b/>
        </w:rPr>
        <w:t>subsidiary</w:t>
      </w:r>
      <w:r w:rsidRPr="003F1484">
        <w:t xml:space="preserve"> means a holding company or a subsidiary (as the case may be) as defined in section 1159 of the Companies Act 2006 and a company shall be treated, for the purposes only of the membership requirement contained in sections 1159(1)(b) and (c), as a member of another company even if its shares in that other company are registered in the name of:</w:t>
      </w:r>
      <w:bookmarkEnd w:id="35"/>
    </w:p>
    <w:p w14:paraId="430C481F" w14:textId="77777777" w:rsidR="002410B1" w:rsidRPr="003F1484" w:rsidRDefault="002410B1" w:rsidP="002410B1">
      <w:pPr>
        <w:pStyle w:val="Untitledsubclause2"/>
      </w:pPr>
      <w:bookmarkStart w:id="36" w:name="a734271"/>
      <w:r w:rsidRPr="003F1484">
        <w:t>another person (or its nominee) by way of security or in connection with the taking of security; or</w:t>
      </w:r>
      <w:bookmarkEnd w:id="36"/>
    </w:p>
    <w:p w14:paraId="49379950" w14:textId="77777777" w:rsidR="002410B1" w:rsidRPr="003F1484" w:rsidRDefault="002410B1" w:rsidP="002410B1">
      <w:pPr>
        <w:pStyle w:val="Untitledsubclause2"/>
      </w:pPr>
      <w:bookmarkStart w:id="37" w:name="a622656"/>
      <w:r w:rsidRPr="003F1484">
        <w:t>its nominee.</w:t>
      </w:r>
      <w:bookmarkEnd w:id="37"/>
    </w:p>
    <w:p w14:paraId="750179E9" w14:textId="77777777" w:rsidR="002410B1" w:rsidRPr="003F1484" w:rsidRDefault="002410B1" w:rsidP="002410B1">
      <w:pPr>
        <w:pStyle w:val="Parasubclause1"/>
      </w:pPr>
      <w:r w:rsidRPr="003F1484">
        <w:t>For the purposes of determining whether a limited liability partnership which is a subsidiary of a company or another limited liability partnership, section 1159 of the Companies Act 2006 shall be construed so that: (a) references in sections 1159(1)(a) and (c) to voting rights are to the members' rights to vote on all or substantially all matters which are decided by a vote of the members of the limited liability partnership; and (b) the reference in section 1159(1)(b) to the right to appoint or remove a majority of its board of directors is to the right to appoint or remove members holding a majority of the voting rights.</w:t>
      </w:r>
    </w:p>
    <w:p w14:paraId="54AED668" w14:textId="77777777" w:rsidR="002410B1" w:rsidRPr="003F1484" w:rsidRDefault="005B1ED2" w:rsidP="002410B1">
      <w:pPr>
        <w:pStyle w:val="Untitledsubclause1"/>
      </w:pPr>
      <w:bookmarkStart w:id="38" w:name="a819425"/>
      <w:r w:rsidRPr="003F1484">
        <w:t xml:space="preserve">A </w:t>
      </w:r>
      <w:r w:rsidR="002410B1" w:rsidRPr="003F1484">
        <w:t>reference to legislation or a legislative provision is a reference to it as amended, extended or re-enacted from time to time</w:t>
      </w:r>
      <w:bookmarkEnd w:id="38"/>
      <w:r w:rsidRPr="003F1484">
        <w:t>.</w:t>
      </w:r>
    </w:p>
    <w:p w14:paraId="526429E0" w14:textId="77777777" w:rsidR="002410B1" w:rsidRPr="003F1484" w:rsidRDefault="002410B1" w:rsidP="002410B1">
      <w:pPr>
        <w:pStyle w:val="Untitledsubclause1"/>
      </w:pPr>
      <w:bookmarkStart w:id="39" w:name="a342811"/>
      <w:r w:rsidRPr="003F1484">
        <w:t>A reference to legislation or a legislative provision shall include all subordinate legislation made from time to time under that legislation or legislative provision.</w:t>
      </w:r>
      <w:bookmarkEnd w:id="39"/>
    </w:p>
    <w:p w14:paraId="67A744E6" w14:textId="77777777" w:rsidR="002410B1" w:rsidRPr="003F1484" w:rsidRDefault="002410B1" w:rsidP="002410B1">
      <w:pPr>
        <w:pStyle w:val="Untitledsubclause1"/>
      </w:pPr>
      <w:bookmarkStart w:id="40" w:name="a772655"/>
      <w:r w:rsidRPr="003F1484">
        <w:t xml:space="preserve">A reference to </w:t>
      </w:r>
      <w:r w:rsidRPr="003F1484">
        <w:rPr>
          <w:b/>
        </w:rPr>
        <w:t>writing</w:t>
      </w:r>
      <w:r w:rsidRPr="003F1484">
        <w:t xml:space="preserve"> or </w:t>
      </w:r>
      <w:r w:rsidRPr="003F1484">
        <w:rPr>
          <w:b/>
        </w:rPr>
        <w:t>written</w:t>
      </w:r>
      <w:r w:rsidRPr="003F1484">
        <w:t xml:space="preserve"> includes fax and email.</w:t>
      </w:r>
      <w:bookmarkEnd w:id="40"/>
    </w:p>
    <w:p w14:paraId="170B132F" w14:textId="77777777" w:rsidR="002410B1" w:rsidRPr="003F1484" w:rsidRDefault="002410B1" w:rsidP="002410B1">
      <w:pPr>
        <w:pStyle w:val="Untitledsubclause1"/>
      </w:pPr>
      <w:bookmarkStart w:id="41" w:name="a206465"/>
      <w:r w:rsidRPr="003F1484">
        <w:t>Any obligation on a party not to do something includes an obligation not to allow that thing to be done.</w:t>
      </w:r>
      <w:bookmarkEnd w:id="41"/>
    </w:p>
    <w:p w14:paraId="1EEBAD92" w14:textId="77777777" w:rsidR="002410B1" w:rsidRPr="003F1484" w:rsidRDefault="002410B1" w:rsidP="002410B1">
      <w:pPr>
        <w:pStyle w:val="Untitledsubclause1"/>
      </w:pPr>
      <w:bookmarkStart w:id="42" w:name="a496657"/>
      <w:r w:rsidRPr="003F1484">
        <w:t xml:space="preserve">A reference to </w:t>
      </w:r>
      <w:r w:rsidRPr="003F1484">
        <w:rPr>
          <w:b/>
        </w:rPr>
        <w:t>this agreement</w:t>
      </w:r>
      <w:r w:rsidRPr="003F1484">
        <w:t xml:space="preserve"> or to any other agreement or document is a reference to this agreement or such other agreement or document, in each case as varied from time to time.</w:t>
      </w:r>
      <w:bookmarkEnd w:id="42"/>
    </w:p>
    <w:p w14:paraId="526E760E" w14:textId="77777777" w:rsidR="002410B1" w:rsidRPr="003F1484" w:rsidRDefault="002410B1" w:rsidP="002410B1">
      <w:pPr>
        <w:pStyle w:val="Untitledsubclause1"/>
      </w:pPr>
      <w:bookmarkStart w:id="43" w:name="a831823"/>
      <w:r w:rsidRPr="003F1484">
        <w:lastRenderedPageBreak/>
        <w:t>References to clauses are to the clauses</w:t>
      </w:r>
      <w:r w:rsidR="005B1ED2" w:rsidRPr="003F1484">
        <w:t xml:space="preserve"> </w:t>
      </w:r>
      <w:r w:rsidRPr="003F1484">
        <w:t>of this agreement</w:t>
      </w:r>
      <w:bookmarkEnd w:id="43"/>
      <w:r w:rsidR="005B1ED2" w:rsidRPr="003F1484">
        <w:t>.</w:t>
      </w:r>
    </w:p>
    <w:p w14:paraId="72B3E3E1" w14:textId="77777777" w:rsidR="002410B1" w:rsidRPr="003F1484" w:rsidRDefault="002410B1" w:rsidP="002410B1">
      <w:pPr>
        <w:pStyle w:val="Untitledsubclause1"/>
      </w:pPr>
      <w:bookmarkStart w:id="44" w:name="a639559"/>
      <w:r w:rsidRPr="003F1484">
        <w:t xml:space="preserve">Any words following the terms </w:t>
      </w:r>
      <w:r w:rsidRPr="003F1484">
        <w:rPr>
          <w:b/>
        </w:rPr>
        <w:t>including</w:t>
      </w:r>
      <w:r w:rsidRPr="003F1484">
        <w:t xml:space="preserve">, </w:t>
      </w:r>
      <w:r w:rsidRPr="003F1484">
        <w:rPr>
          <w:b/>
        </w:rPr>
        <w:t>include</w:t>
      </w:r>
      <w:r w:rsidRPr="003F1484">
        <w:t xml:space="preserve">, </w:t>
      </w:r>
      <w:r w:rsidRPr="003F1484">
        <w:rPr>
          <w:b/>
        </w:rPr>
        <w:t>in particular</w:t>
      </w:r>
      <w:r w:rsidRPr="003F1484">
        <w:t xml:space="preserve">, </w:t>
      </w:r>
      <w:r w:rsidRPr="003F1484">
        <w:rPr>
          <w:b/>
        </w:rPr>
        <w:t>for example</w:t>
      </w:r>
      <w:r w:rsidRPr="003F1484">
        <w:t xml:space="preserve"> or any similar expression shall be construed as illustrative and shall not limit the sense of the words, description, definition, phrase or term preceding those terms.</w:t>
      </w:r>
      <w:bookmarkEnd w:id="44"/>
    </w:p>
    <w:p w14:paraId="7A3A250C" w14:textId="77777777" w:rsidR="002410B1" w:rsidRPr="003F1484" w:rsidRDefault="002410B1" w:rsidP="002410B1">
      <w:pPr>
        <w:pStyle w:val="TitleClause"/>
      </w:pPr>
      <w:r w:rsidRPr="003F1484">
        <w:fldChar w:fldCharType="begin"/>
      </w:r>
      <w:r w:rsidRPr="003F1484">
        <w:instrText>TC "2. Employment Business's obligations" \l 1</w:instrText>
      </w:r>
      <w:r w:rsidRPr="003F1484">
        <w:fldChar w:fldCharType="end"/>
      </w:r>
      <w:bookmarkStart w:id="45" w:name="a404530"/>
      <w:bookmarkStart w:id="46" w:name="_Toc90282161"/>
      <w:r w:rsidRPr="003F1484">
        <w:t>Employment Business's obligations</w:t>
      </w:r>
      <w:bookmarkEnd w:id="45"/>
      <w:bookmarkEnd w:id="46"/>
    </w:p>
    <w:p w14:paraId="23AC365F" w14:textId="77777777" w:rsidR="002410B1" w:rsidRPr="003F1484" w:rsidRDefault="002410B1" w:rsidP="002410B1">
      <w:pPr>
        <w:pStyle w:val="Untitledsubclause1"/>
      </w:pPr>
      <w:bookmarkStart w:id="47" w:name="a688881"/>
      <w:r w:rsidRPr="003F1484">
        <w:t>These terms set out the agreement between the Employment Business and the Client for the supply of Temporary Workers by the Employment Business to the Client. For the purposes of the Conduct Regulations 2003, the Employment Business acts as an employment business in relation to the Introduction and supply of Temporary Workers pursuant to this agreement.</w:t>
      </w:r>
      <w:bookmarkEnd w:id="47"/>
    </w:p>
    <w:p w14:paraId="20AE9B7A" w14:textId="77777777" w:rsidR="002410B1" w:rsidRPr="003F1484" w:rsidRDefault="002410B1" w:rsidP="002410B1">
      <w:pPr>
        <w:pStyle w:val="Untitledsubclause1"/>
      </w:pPr>
      <w:bookmarkStart w:id="48" w:name="a101408"/>
      <w:r w:rsidRPr="003F1484">
        <w:t>The Employment Business agrees to search, in the Territory and within such timeframe as the Client may specify, for Workers for the Client as Temporary Workers who meet the Client's stipulated minimum criteria for the Actual Vacancies.</w:t>
      </w:r>
      <w:bookmarkEnd w:id="48"/>
    </w:p>
    <w:p w14:paraId="658F5D4D" w14:textId="77777777" w:rsidR="002410B1" w:rsidRPr="003F1484" w:rsidRDefault="002410B1" w:rsidP="002410B1">
      <w:pPr>
        <w:pStyle w:val="Untitledsubclause1"/>
      </w:pPr>
      <w:bookmarkStart w:id="49" w:name="a129407"/>
      <w:r w:rsidRPr="003F1484">
        <w:t xml:space="preserve">The Employment Business shall take instructions from </w:t>
      </w:r>
      <w:r w:rsidR="003F1484" w:rsidRPr="003F1484">
        <w:t xml:space="preserve">the </w:t>
      </w:r>
      <w:r w:rsidR="003F1484" w:rsidRPr="003F1484">
        <w:rPr>
          <w:b/>
          <w:bCs/>
        </w:rPr>
        <w:t>Nominated Persons</w:t>
      </w:r>
      <w:r w:rsidRPr="003F1484">
        <w:t xml:space="preserve"> or the Client's HR </w:t>
      </w:r>
      <w:r w:rsidR="005B1ED2" w:rsidRPr="003F1484">
        <w:t>/ Recruitment Team</w:t>
      </w:r>
      <w:r w:rsidRPr="003F1484">
        <w:t xml:space="preserve"> only.</w:t>
      </w:r>
      <w:r w:rsidR="005B1ED2" w:rsidRPr="003F1484">
        <w:t xml:space="preserve"> Where instructions are given by the above categories of person then they shall be binding on the Client. </w:t>
      </w:r>
      <w:r w:rsidRPr="003F1484">
        <w:t xml:space="preserve">The Employment Business shall not provide any information about Workers, by any means, to any other department or staff of the Client, without the express prior written authorisation of a representative of the Client's HR </w:t>
      </w:r>
      <w:r w:rsidR="005B1ED2" w:rsidRPr="003F1484">
        <w:t>/ Recruitment Team</w:t>
      </w:r>
      <w:r w:rsidRPr="003F1484">
        <w:t>. Without prejudice to any other provision of this agreement, the Employment Business shall accurately and promptly complete and otherwise process and provide information in accordance with such ordering and other monitoring, invoicing or reporting systems (including any IT platforms or programs) which the Client may from time to time designate. If the Employment Business breaches the requirements of this clause, the Client shall not be liable to pay any fees relating to any appointment by the Client arising from the unauthorised contact or referral.</w:t>
      </w:r>
      <w:bookmarkEnd w:id="49"/>
    </w:p>
    <w:p w14:paraId="47FB45D6" w14:textId="2CC85FFB" w:rsidR="002410B1" w:rsidRPr="003F1484" w:rsidRDefault="002410B1" w:rsidP="002410B1">
      <w:pPr>
        <w:pStyle w:val="Untitledsubclause1"/>
      </w:pPr>
      <w:bookmarkStart w:id="50" w:name="a310989"/>
      <w:r w:rsidRPr="003F1484">
        <w:t xml:space="preserve">The Employment Business shall Screen Workers before Introducing them to the Client and shall Introduce to the Client only Workers who meet the minimum criteria for the position stipulated by the Client in accordance with </w:t>
      </w:r>
      <w:r w:rsidRPr="003F1484">
        <w:fldChar w:fldCharType="begin"/>
      </w:r>
      <w:r w:rsidRPr="003F1484">
        <w:instrText>PAGEREF a642110\# "'clause '"  \h</w:instrText>
      </w:r>
      <w:r w:rsidRPr="003F1484">
        <w:fldChar w:fldCharType="separate"/>
      </w:r>
      <w:r w:rsidR="003D41B2" w:rsidRPr="003F1484">
        <w:rPr>
          <w:noProof/>
        </w:rPr>
        <w:t xml:space="preserve">clause </w:t>
      </w:r>
      <w:r w:rsidRPr="003F1484">
        <w:fldChar w:fldCharType="end"/>
      </w:r>
      <w:r w:rsidRPr="003F1484">
        <w:fldChar w:fldCharType="begin"/>
      </w:r>
      <w:r w:rsidRPr="003F1484">
        <w:instrText>REF a642110 \h \w</w:instrText>
      </w:r>
      <w:r w:rsidR="003F1484">
        <w:instrText xml:space="preserve"> \* MERGEFORMAT </w:instrText>
      </w:r>
      <w:r w:rsidRPr="003F1484">
        <w:fldChar w:fldCharType="separate"/>
      </w:r>
      <w:r w:rsidR="003D41B2">
        <w:t>3</w:t>
      </w:r>
      <w:r w:rsidRPr="003F1484">
        <w:fldChar w:fldCharType="end"/>
      </w:r>
      <w:r w:rsidRPr="003F1484">
        <w:t xml:space="preserve"> and who have an interest in the positions for which they are Introduced. The Employment Business </w:t>
      </w:r>
      <w:proofErr w:type="gramStart"/>
      <w:r w:rsidRPr="003F1484">
        <w:t>shall</w:t>
      </w:r>
      <w:proofErr w:type="gramEnd"/>
      <w:r w:rsidRPr="003F1484">
        <w:t xml:space="preserve"> Introduce only Workers who have the right to work in the Territory and, in particular, the Employment Business shall comply with the Immigration Asylum and Nationality Act 2006, the Immigration Act 2016 and other relevant UK legislation or equivalent legislation in the relevant jurisdiction as well as any regulations or relevant codes of practice regarding the reporting of labour movements, concealed employment and the employment of foreign workers.</w:t>
      </w:r>
      <w:bookmarkEnd w:id="50"/>
    </w:p>
    <w:p w14:paraId="0DB30E0B" w14:textId="77777777" w:rsidR="002410B1" w:rsidRPr="003F1484" w:rsidRDefault="002410B1" w:rsidP="002410B1">
      <w:pPr>
        <w:pStyle w:val="Untitledsubclause1"/>
      </w:pPr>
      <w:bookmarkStart w:id="51" w:name="a379362"/>
      <w:r w:rsidRPr="003F1484">
        <w:t xml:space="preserve">Where a Worker is required by law or any professional body to have any qualifications, authorisations or certification to work on the Assignment or the Assignment involves working with any Vulnerable Persons, the Employment Business shall take all reasonably practicable steps to obtain, and offer to provide copies of, any relevant qualifications or authorisations or certification </w:t>
      </w:r>
      <w:r w:rsidRPr="003F1484">
        <w:lastRenderedPageBreak/>
        <w:t>and two references. The Employment Business shall also take all reasonably practicable steps to confirm that the Worker is suitable for the Assignment. If the Employment Business is unable to fully comply with these requirements, it shall inform the Client of the steps it has taken to obtain the necessary information.</w:t>
      </w:r>
      <w:bookmarkEnd w:id="51"/>
    </w:p>
    <w:p w14:paraId="292E73AB" w14:textId="77777777" w:rsidR="002410B1" w:rsidRPr="003F1484" w:rsidRDefault="002410B1" w:rsidP="002410B1">
      <w:pPr>
        <w:pStyle w:val="Untitledsubclause1"/>
      </w:pPr>
      <w:bookmarkStart w:id="52" w:name="a500662"/>
      <w:r w:rsidRPr="003F1484">
        <w:t>Prior to the commencement of the Assignment, the Employment Business shall send the Client written confirmation of:</w:t>
      </w:r>
      <w:bookmarkEnd w:id="52"/>
    </w:p>
    <w:p w14:paraId="76183F62" w14:textId="77777777" w:rsidR="002410B1" w:rsidRPr="003F1484" w:rsidRDefault="002410B1" w:rsidP="002410B1">
      <w:pPr>
        <w:pStyle w:val="Untitledsubclause2"/>
      </w:pPr>
      <w:bookmarkStart w:id="53" w:name="a557261"/>
      <w:r w:rsidRPr="003F1484">
        <w:t>the identity of the Temporary Worker;</w:t>
      </w:r>
      <w:bookmarkEnd w:id="53"/>
    </w:p>
    <w:p w14:paraId="1B4491C2" w14:textId="77777777" w:rsidR="002410B1" w:rsidRPr="003F1484" w:rsidRDefault="002410B1" w:rsidP="002410B1">
      <w:pPr>
        <w:pStyle w:val="Untitledsubclause2"/>
      </w:pPr>
      <w:bookmarkStart w:id="54" w:name="a412084"/>
      <w:r w:rsidRPr="003F1484">
        <w:t>the Temporary Worker's experience, training, qualifications and authorisations necessary for the Assignment;</w:t>
      </w:r>
      <w:bookmarkEnd w:id="54"/>
    </w:p>
    <w:p w14:paraId="30987C65" w14:textId="77777777" w:rsidR="002410B1" w:rsidRPr="003F1484" w:rsidRDefault="002410B1" w:rsidP="002410B1">
      <w:pPr>
        <w:pStyle w:val="Untitledsubclause2"/>
      </w:pPr>
      <w:bookmarkStart w:id="55" w:name="a129505"/>
      <w:r w:rsidRPr="003F1484">
        <w:t>the Temporary Worker's willingness to carry out the Assignment;</w:t>
      </w:r>
      <w:bookmarkEnd w:id="55"/>
    </w:p>
    <w:p w14:paraId="64E8FC04" w14:textId="01247715" w:rsidR="002410B1" w:rsidRPr="003F1484" w:rsidRDefault="002410B1" w:rsidP="002410B1">
      <w:pPr>
        <w:pStyle w:val="Untitledsubclause2"/>
      </w:pPr>
      <w:bookmarkStart w:id="56" w:name="a462397"/>
      <w:r w:rsidRPr="003F1484">
        <w:t xml:space="preserve">the hourly rate charged by the Employment Business in accordance with </w:t>
      </w:r>
      <w:r w:rsidRPr="003F1484">
        <w:fldChar w:fldCharType="begin"/>
      </w:r>
      <w:r w:rsidRPr="003F1484">
        <w:instrText>PAGEREF a885782\# "'clause '"  \h</w:instrText>
      </w:r>
      <w:r w:rsidRPr="003F1484">
        <w:fldChar w:fldCharType="separate"/>
      </w:r>
      <w:r w:rsidR="003D41B2" w:rsidRPr="003F1484">
        <w:rPr>
          <w:noProof/>
        </w:rPr>
        <w:t xml:space="preserve">clause </w:t>
      </w:r>
      <w:r w:rsidRPr="003F1484">
        <w:fldChar w:fldCharType="end"/>
      </w:r>
      <w:r w:rsidRPr="003F1484">
        <w:fldChar w:fldCharType="begin"/>
      </w:r>
      <w:r w:rsidRPr="003F1484">
        <w:instrText>REF a885782 \h \w</w:instrText>
      </w:r>
      <w:r w:rsidR="003F1484">
        <w:instrText xml:space="preserve"> \* MERGEFORMAT </w:instrText>
      </w:r>
      <w:r w:rsidRPr="003F1484">
        <w:fldChar w:fldCharType="separate"/>
      </w:r>
      <w:r w:rsidR="003D41B2">
        <w:t>6.1</w:t>
      </w:r>
      <w:r w:rsidRPr="003F1484">
        <w:fldChar w:fldCharType="end"/>
      </w:r>
      <w:r w:rsidRPr="003F1484">
        <w:t>;</w:t>
      </w:r>
      <w:bookmarkEnd w:id="56"/>
    </w:p>
    <w:p w14:paraId="591910AD" w14:textId="77777777" w:rsidR="002410B1" w:rsidRPr="003F1484" w:rsidRDefault="002410B1" w:rsidP="002410B1">
      <w:pPr>
        <w:pStyle w:val="Untitledsubclause2"/>
      </w:pPr>
      <w:bookmarkStart w:id="57" w:name="a276769"/>
      <w:r w:rsidRPr="003F1484">
        <w:t>any notice period to terminate the Assignment; and</w:t>
      </w:r>
      <w:bookmarkEnd w:id="57"/>
    </w:p>
    <w:p w14:paraId="31A193EA" w14:textId="77777777" w:rsidR="002410B1" w:rsidRPr="003F1484" w:rsidRDefault="002410B1" w:rsidP="005B1ED2">
      <w:pPr>
        <w:pStyle w:val="Untitledsubclause2"/>
      </w:pPr>
      <w:bookmarkStart w:id="58" w:name="a861134"/>
      <w:r w:rsidRPr="003F1484">
        <w:t>the intervals at which invoices shall be rendered to the Client by the Employment Business.</w:t>
      </w:r>
      <w:bookmarkEnd w:id="58"/>
    </w:p>
    <w:p w14:paraId="1EB45466" w14:textId="77777777" w:rsidR="002410B1" w:rsidRDefault="002410B1" w:rsidP="002410B1">
      <w:pPr>
        <w:pStyle w:val="Untitledsubclause1"/>
      </w:pPr>
      <w:bookmarkStart w:id="59" w:name="a268264"/>
      <w:r w:rsidRPr="003F1484">
        <w:t xml:space="preserve">The parties shall meet </w:t>
      </w:r>
      <w:r w:rsidR="005B1ED2" w:rsidRPr="003F1484">
        <w:t xml:space="preserve">as needed </w:t>
      </w:r>
      <w:r w:rsidRPr="003F1484">
        <w:t>to review the services provided by the Employment Business. Any resulting changes agreed to the services, remuneration or any other aspect of the agreement shall be of no effect unless confirmed in writing.</w:t>
      </w:r>
      <w:bookmarkEnd w:id="59"/>
    </w:p>
    <w:p w14:paraId="07167F1C" w14:textId="77777777" w:rsidR="005B0FF5" w:rsidRPr="003F1484" w:rsidRDefault="005B0FF5" w:rsidP="002410B1">
      <w:pPr>
        <w:pStyle w:val="Untitledsubclause1"/>
      </w:pPr>
      <w:r>
        <w:t xml:space="preserve">Where requested and agreed the Employment Business shall check and maintain a record of COVID-19 Vaccination Status (in line with the relevant legislation) and provide confirmation of COVID-19 ‘passport’ status as needed for a relevant Assignment. </w:t>
      </w:r>
    </w:p>
    <w:p w14:paraId="0517158A" w14:textId="77777777" w:rsidR="002410B1" w:rsidRPr="003F1484" w:rsidRDefault="002410B1" w:rsidP="002410B1">
      <w:pPr>
        <w:pStyle w:val="TitleClause"/>
      </w:pPr>
      <w:r w:rsidRPr="003F1484">
        <w:fldChar w:fldCharType="begin"/>
      </w:r>
      <w:r w:rsidRPr="003F1484">
        <w:instrText>TC "3. Client's obligations" \l 1</w:instrText>
      </w:r>
      <w:r w:rsidRPr="003F1484">
        <w:fldChar w:fldCharType="end"/>
      </w:r>
      <w:bookmarkStart w:id="60" w:name="a642110"/>
      <w:bookmarkStart w:id="61" w:name="_Toc90282162"/>
      <w:r w:rsidRPr="003F1484">
        <w:t>Client's obligations</w:t>
      </w:r>
      <w:bookmarkEnd w:id="60"/>
      <w:bookmarkEnd w:id="61"/>
    </w:p>
    <w:p w14:paraId="61A203BB" w14:textId="77777777" w:rsidR="002410B1" w:rsidRPr="003F1484" w:rsidRDefault="002410B1" w:rsidP="002410B1">
      <w:pPr>
        <w:pStyle w:val="NoNumUntitledsubclause1"/>
      </w:pPr>
      <w:bookmarkStart w:id="62" w:name="a842091"/>
      <w:r w:rsidRPr="003F1484">
        <w:t>When making a request for the provision of a Temporary Worker to perform certain services (</w:t>
      </w:r>
      <w:r w:rsidRPr="003F1484">
        <w:rPr>
          <w:rStyle w:val="DefTerm"/>
        </w:rPr>
        <w:t>Assignment</w:t>
      </w:r>
      <w:r w:rsidRPr="003F1484">
        <w:t>), the Client will give the Employment Business details of:</w:t>
      </w:r>
      <w:bookmarkEnd w:id="62"/>
    </w:p>
    <w:p w14:paraId="1F760A68" w14:textId="77777777" w:rsidR="002410B1" w:rsidRPr="003F1484" w:rsidRDefault="002410B1" w:rsidP="002410B1">
      <w:pPr>
        <w:pStyle w:val="Untitledsubclause2"/>
      </w:pPr>
      <w:bookmarkStart w:id="63" w:name="a1062374"/>
      <w:r w:rsidRPr="003F1484">
        <w:t>the date on which the Client requires the Temporary Worker to commence work and the duration, or likely duration, of the work;</w:t>
      </w:r>
      <w:bookmarkEnd w:id="63"/>
    </w:p>
    <w:p w14:paraId="0E79F9B9" w14:textId="77777777" w:rsidR="002410B1" w:rsidRPr="003F1484" w:rsidRDefault="002410B1" w:rsidP="002410B1">
      <w:pPr>
        <w:pStyle w:val="Untitledsubclause2"/>
      </w:pPr>
      <w:bookmarkStart w:id="64" w:name="a510674"/>
      <w:r w:rsidRPr="003F1484">
        <w:t>the position which the Client seeks to fill, including the type of work the Temporary Worker in that position would be required to do, the location at which, and the hours during which, the Temporary Worker would be required to work, and any risk to health or safety known to the Client and what steps the Client has taken to prevent or control such risks;</w:t>
      </w:r>
      <w:bookmarkEnd w:id="64"/>
    </w:p>
    <w:p w14:paraId="786DDBAF" w14:textId="77777777" w:rsidR="002410B1" w:rsidRPr="003F1484" w:rsidRDefault="002410B1" w:rsidP="002410B1">
      <w:pPr>
        <w:pStyle w:val="Untitledsubclause2"/>
      </w:pPr>
      <w:bookmarkStart w:id="65" w:name="a821569"/>
      <w:r w:rsidRPr="003F1484">
        <w:t>the experience, training, qualifications and any authorisation which the Client considers are necessary, or which are required by law, or by any professional body, for the Temporary Worker to possess in order to work in the position; and</w:t>
      </w:r>
      <w:bookmarkEnd w:id="65"/>
    </w:p>
    <w:p w14:paraId="2991D298" w14:textId="77777777" w:rsidR="002410B1" w:rsidRPr="003F1484" w:rsidRDefault="002410B1" w:rsidP="002410B1">
      <w:pPr>
        <w:pStyle w:val="Untitledsubclause2"/>
      </w:pPr>
      <w:bookmarkStart w:id="66" w:name="a747937"/>
      <w:r w:rsidRPr="003F1484">
        <w:t>any expenses payable by or to the Worker; and</w:t>
      </w:r>
      <w:bookmarkEnd w:id="66"/>
    </w:p>
    <w:p w14:paraId="5A48DB2C" w14:textId="77777777" w:rsidR="002410B1" w:rsidRDefault="002410B1" w:rsidP="002410B1">
      <w:pPr>
        <w:pStyle w:val="Untitledsubclause2"/>
      </w:pPr>
      <w:r w:rsidRPr="003F1484">
        <w:lastRenderedPageBreak/>
        <w:fldChar w:fldCharType="begin"/>
      </w:r>
      <w:r w:rsidRPr="003F1484">
        <w:fldChar w:fldCharType="end"/>
      </w:r>
      <w:bookmarkStart w:id="67" w:name="a93468"/>
      <w:r w:rsidRPr="003F1484">
        <w:t>any information reasonably required by the Employment Business in order for the Employment Business to fulfil its obligations under the AWR 2010.</w:t>
      </w:r>
      <w:bookmarkEnd w:id="67"/>
    </w:p>
    <w:p w14:paraId="380D0B8A" w14:textId="77777777" w:rsidR="001820CA" w:rsidRDefault="001820CA" w:rsidP="001820CA">
      <w:pPr>
        <w:pStyle w:val="TitleClause"/>
      </w:pPr>
      <w:bookmarkStart w:id="68" w:name="a774331"/>
      <w:bookmarkStart w:id="69" w:name="_Toc88487191"/>
      <w:bookmarkStart w:id="70" w:name="_Toc90282163"/>
      <w:r>
        <w:t>Temporary to permanent</w:t>
      </w:r>
      <w:bookmarkEnd w:id="68"/>
      <w:bookmarkEnd w:id="69"/>
      <w:bookmarkEnd w:id="70"/>
    </w:p>
    <w:p w14:paraId="67807DD4" w14:textId="77777777" w:rsidR="001820CA" w:rsidRDefault="001820CA" w:rsidP="001820CA">
      <w:pPr>
        <w:pStyle w:val="Untitledsubclause1"/>
      </w:pPr>
      <w:bookmarkStart w:id="71" w:name="a845055"/>
      <w:r>
        <w:t xml:space="preserve">If, following the supply of a Temporary Worker by the Employment Business to the Client within the Relevant Period, the Client Engages the Temporary Worker, the Client will pay the Employment Business the </w:t>
      </w:r>
      <w:r>
        <w:rPr>
          <w:b/>
          <w:bCs/>
        </w:rPr>
        <w:t>Introduction Fee</w:t>
      </w:r>
      <w:bookmarkEnd w:id="71"/>
      <w:r>
        <w:rPr>
          <w:b/>
          <w:bCs/>
        </w:rPr>
        <w:t>.</w:t>
      </w:r>
      <w:r>
        <w:t xml:space="preserve"> </w:t>
      </w:r>
      <w:bookmarkStart w:id="72" w:name="_Hlk90283056"/>
      <w:r>
        <w:t xml:space="preserve"> The Introduction Fee shall be the </w:t>
      </w:r>
      <w:r w:rsidR="00590E13">
        <w:t xml:space="preserve">relevant Temporary Worker Fee multiplied by the average number of weekly hours worked by the Temporary Worker (based on each completed week during the Relevant Period) and then multiplied by the number of weeks (or part thereof) which remain unexpired between the end of the Assignment and the end of the Relevant Period. </w:t>
      </w:r>
      <w:bookmarkEnd w:id="72"/>
    </w:p>
    <w:p w14:paraId="47681FE8" w14:textId="77777777" w:rsidR="001820CA" w:rsidRDefault="001820CA" w:rsidP="001820CA">
      <w:pPr>
        <w:pStyle w:val="Untitledsubclause1"/>
      </w:pPr>
      <w:bookmarkStart w:id="73" w:name="a898462"/>
      <w:r>
        <w:t>The Introduction Fee will not be payable if the Client gives written notice to the Employment Business that it intends to continue the hire of the Temporary Worker for a further period of three months (</w:t>
      </w:r>
      <w:r>
        <w:rPr>
          <w:rStyle w:val="DefTerm"/>
        </w:rPr>
        <w:t>Extended Assignment</w:t>
      </w:r>
      <w:r>
        <w:t>) before it Engages the Temporary Worker other than through the Employment Business.</w:t>
      </w:r>
      <w:bookmarkEnd w:id="73"/>
    </w:p>
    <w:p w14:paraId="009CE4B9" w14:textId="315F1CA2" w:rsidR="001820CA" w:rsidRDefault="001820CA" w:rsidP="001820CA">
      <w:pPr>
        <w:pStyle w:val="Untitledsubclause1"/>
      </w:pPr>
      <w:bookmarkStart w:id="74" w:name="a218903"/>
      <w:r>
        <w:t xml:space="preserve">Where the Client decides (in accordance with </w:t>
      </w:r>
      <w:r>
        <w:fldChar w:fldCharType="begin"/>
      </w:r>
      <w:r>
        <w:instrText>PAGEREF a898462\# "'clause '"  \h</w:instrText>
      </w:r>
      <w:r>
        <w:fldChar w:fldCharType="separate"/>
      </w:r>
      <w:r w:rsidR="003D41B2">
        <w:rPr>
          <w:noProof/>
        </w:rPr>
        <w:t xml:space="preserve">clause </w:t>
      </w:r>
      <w:r>
        <w:fldChar w:fldCharType="end"/>
      </w:r>
      <w:r>
        <w:fldChar w:fldCharType="begin"/>
      </w:r>
      <w:r>
        <w:instrText xml:space="preserve">REF a898462 \h \w \* MERGEFORMAT </w:instrText>
      </w:r>
      <w:r>
        <w:fldChar w:fldCharType="separate"/>
      </w:r>
      <w:r w:rsidR="003D41B2">
        <w:t>4.2</w:t>
      </w:r>
      <w:r>
        <w:fldChar w:fldCharType="end"/>
      </w:r>
      <w:r>
        <w:t>) to have the Temporary Worker supplied by the Employment Business for the Extended Assignment:</w:t>
      </w:r>
      <w:bookmarkEnd w:id="74"/>
    </w:p>
    <w:p w14:paraId="1DFF2DBA" w14:textId="77777777" w:rsidR="001820CA" w:rsidRDefault="001820CA" w:rsidP="001820CA">
      <w:pPr>
        <w:pStyle w:val="Untitledsubclause2"/>
      </w:pPr>
      <w:bookmarkStart w:id="75" w:name="a511343"/>
      <w:r>
        <w:t>the Temporary Worker Fees payable by the Client during the Extended Assignment shall be those applicable immediately before the Employment Business received the Client's notice of election;</w:t>
      </w:r>
      <w:bookmarkEnd w:id="75"/>
    </w:p>
    <w:p w14:paraId="618A0BF7" w14:textId="77777777" w:rsidR="001820CA" w:rsidRDefault="001820CA" w:rsidP="001820CA">
      <w:pPr>
        <w:pStyle w:val="Untitledsubclause2"/>
      </w:pPr>
      <w:bookmarkStart w:id="76" w:name="a714288"/>
      <w:r>
        <w:t>at the end of the Extended Assignment, the Client may Engage the Temporary Worker without paying the Introduction Fee; and</w:t>
      </w:r>
      <w:bookmarkEnd w:id="76"/>
    </w:p>
    <w:p w14:paraId="07F9EE72" w14:textId="77777777" w:rsidR="001820CA" w:rsidRDefault="001820CA" w:rsidP="001820CA">
      <w:pPr>
        <w:pStyle w:val="Untitledsubclause2"/>
      </w:pPr>
      <w:bookmarkStart w:id="77" w:name="a751061"/>
      <w:r>
        <w:t>if the Client chooses an Extended Assignment, but engages the Temporary Worker before the end of the Extended Assignment, the Introduction Fee may be charged by the Employment Business, reduced proportionately to reflect the amount of the Extended Assignment paid for by the Client.</w:t>
      </w:r>
      <w:bookmarkEnd w:id="77"/>
    </w:p>
    <w:p w14:paraId="1A3D2FD5" w14:textId="77777777" w:rsidR="001820CA" w:rsidRPr="00590E13" w:rsidRDefault="001820CA" w:rsidP="001820CA">
      <w:pPr>
        <w:pStyle w:val="Untitledsubclause1"/>
      </w:pPr>
      <w:bookmarkStart w:id="78" w:name="a154815"/>
      <w:bookmarkStart w:id="79" w:name="_Hlk90283435"/>
      <w:r w:rsidRPr="00590E13">
        <w:t xml:space="preserve">If the </w:t>
      </w:r>
      <w:bookmarkEnd w:id="78"/>
      <w:r w:rsidR="00590E13" w:rsidRPr="00590E13">
        <w:t xml:space="preserve">Client introduces the Temporary Worker to another member of the Client’s Group and that company Engages the Temporary Worker during the Relevant Period then the Client shall </w:t>
      </w:r>
      <w:proofErr w:type="gramStart"/>
      <w:r w:rsidR="00590E13" w:rsidRPr="00590E13">
        <w:t>paid</w:t>
      </w:r>
      <w:proofErr w:type="gramEnd"/>
      <w:r w:rsidR="00590E13" w:rsidRPr="00590E13">
        <w:t xml:space="preserve"> the Employment Business the Introduction Fee. </w:t>
      </w:r>
    </w:p>
    <w:p w14:paraId="3860BC7F" w14:textId="77777777" w:rsidR="00590E13" w:rsidRPr="00590E13" w:rsidRDefault="00590E13" w:rsidP="001820CA">
      <w:pPr>
        <w:pStyle w:val="Untitledsubclause1"/>
      </w:pPr>
      <w:r w:rsidRPr="00590E13">
        <w:t>No Introduction Fee shall be payable where a worker is supplied to the Client to f</w:t>
      </w:r>
      <w:r>
        <w:t>i</w:t>
      </w:r>
      <w:r w:rsidRPr="00590E13">
        <w:t>ll a permanent employment vacancy of the Clien</w:t>
      </w:r>
      <w:r>
        <w:t>t</w:t>
      </w:r>
      <w:r w:rsidRPr="00590E13">
        <w:t xml:space="preserve">. In those circumstances the agreement between the Employment Business and the Client regarding permanent placements shall apply. </w:t>
      </w:r>
      <w:r>
        <w:t xml:space="preserve">Further, the Temporary Worker Fee shall still be payable where the worker is supplied as a Temporary Worker for an initial period for any reason (such as to allow completion of pre-employment checks or training). </w:t>
      </w:r>
    </w:p>
    <w:bookmarkEnd w:id="79"/>
    <w:p w14:paraId="722C1DDD" w14:textId="77777777" w:rsidR="002410B1" w:rsidRPr="003F1484" w:rsidRDefault="002410B1" w:rsidP="002410B1">
      <w:pPr>
        <w:pStyle w:val="TitleClause"/>
      </w:pPr>
      <w:r w:rsidRPr="003F1484">
        <w:lastRenderedPageBreak/>
        <w:fldChar w:fldCharType="begin"/>
      </w:r>
      <w:r w:rsidRPr="003F1484">
        <w:instrText>TC "5. Unsatisfactory Temporary Workers" \l 1</w:instrText>
      </w:r>
      <w:r w:rsidRPr="003F1484">
        <w:fldChar w:fldCharType="end"/>
      </w:r>
      <w:bookmarkStart w:id="80" w:name="a257583"/>
      <w:bookmarkStart w:id="81" w:name="_Toc90282164"/>
      <w:r w:rsidRPr="003F1484">
        <w:t>Unsatisfactory Temporary Workers</w:t>
      </w:r>
      <w:bookmarkEnd w:id="80"/>
      <w:bookmarkEnd w:id="81"/>
    </w:p>
    <w:p w14:paraId="21829D4D" w14:textId="77777777" w:rsidR="002410B1" w:rsidRPr="003F1484" w:rsidRDefault="002410B1" w:rsidP="002410B1">
      <w:pPr>
        <w:pStyle w:val="Untitledsubclause1"/>
      </w:pPr>
      <w:bookmarkStart w:id="82" w:name="a660882"/>
      <w:r w:rsidRPr="003F1484">
        <w:t>The Employment Business shall notify the Client immediately if it believes that any Temporary Worker is unsuitable for the Assignment or if it becomes aware of any matter that indicates that a Temporary Worker may be unsuitable for the Assignment or is inconsistent with any information previously provided including where a Temporary Worker ceases to have the appropriate skills, approvals or a right to work in the United Kingdom.</w:t>
      </w:r>
      <w:bookmarkEnd w:id="82"/>
    </w:p>
    <w:p w14:paraId="2AD949BF" w14:textId="77777777" w:rsidR="002410B1" w:rsidRPr="003F1484" w:rsidRDefault="002410B1" w:rsidP="002410B1">
      <w:pPr>
        <w:pStyle w:val="Untitledsubclause1"/>
      </w:pPr>
      <w:bookmarkStart w:id="83" w:name="a919825"/>
      <w:r w:rsidRPr="003F1484">
        <w:t xml:space="preserve">If the Client decides that a Temporary Worker is unsuitable to perform the Assignment (an </w:t>
      </w:r>
      <w:r w:rsidRPr="003F1484">
        <w:rPr>
          <w:rStyle w:val="DefTerm"/>
        </w:rPr>
        <w:t>Unsatisfactory Temporary Worker</w:t>
      </w:r>
      <w:r w:rsidRPr="003F1484">
        <w:t>), then the Client shall notify the Employment Business in writing of that fact giving the grounds for its dissatisfaction with the Unsatisfactory Temporary Worker.</w:t>
      </w:r>
      <w:bookmarkEnd w:id="83"/>
    </w:p>
    <w:p w14:paraId="6CEEF5C2" w14:textId="41AC1C1F" w:rsidR="002410B1" w:rsidRPr="003F1484" w:rsidRDefault="002410B1" w:rsidP="002410B1">
      <w:pPr>
        <w:pStyle w:val="Untitledsubclause1"/>
      </w:pPr>
      <w:bookmarkStart w:id="84" w:name="a736471"/>
      <w:r w:rsidRPr="003F1484">
        <w:t xml:space="preserve">If the Client notified the Employment Business of an Unsatisfactory Temporary Worker in accordance with </w:t>
      </w:r>
      <w:r w:rsidRPr="003F1484">
        <w:fldChar w:fldCharType="begin"/>
      </w:r>
      <w:r w:rsidRPr="003F1484">
        <w:instrText>PAGEREF a919825\# "'clause '"  \h</w:instrText>
      </w:r>
      <w:r w:rsidRPr="003F1484">
        <w:fldChar w:fldCharType="separate"/>
      </w:r>
      <w:r w:rsidR="003D41B2" w:rsidRPr="003F1484">
        <w:rPr>
          <w:noProof/>
        </w:rPr>
        <w:t xml:space="preserve">clause </w:t>
      </w:r>
      <w:r w:rsidRPr="003F1484">
        <w:fldChar w:fldCharType="end"/>
      </w:r>
      <w:r w:rsidRPr="003F1484">
        <w:fldChar w:fldCharType="begin"/>
      </w:r>
      <w:r w:rsidRPr="003F1484">
        <w:instrText>REF a919825 \h \w</w:instrText>
      </w:r>
      <w:r w:rsidR="003F1484">
        <w:instrText xml:space="preserve"> \* MERGEFORMAT </w:instrText>
      </w:r>
      <w:r w:rsidRPr="003F1484">
        <w:fldChar w:fldCharType="separate"/>
      </w:r>
      <w:r w:rsidR="003D41B2">
        <w:t>5.2</w:t>
      </w:r>
      <w:r w:rsidRPr="003F1484">
        <w:fldChar w:fldCharType="end"/>
      </w:r>
      <w:r w:rsidRPr="003F1484">
        <w:t>:</w:t>
      </w:r>
      <w:bookmarkEnd w:id="84"/>
    </w:p>
    <w:p w14:paraId="2656F75C" w14:textId="77777777" w:rsidR="002410B1" w:rsidRPr="003F1484" w:rsidRDefault="002410B1" w:rsidP="002410B1">
      <w:pPr>
        <w:pStyle w:val="Untitledsubclause2"/>
      </w:pPr>
      <w:bookmarkStart w:id="85" w:name="a833557"/>
      <w:r w:rsidRPr="003F1484">
        <w:t>within 48 hours of the commencement of the Assignment, then the Assignment will immediately terminate and no Temporary Worker Fees shall be payable; and</w:t>
      </w:r>
      <w:bookmarkEnd w:id="85"/>
    </w:p>
    <w:p w14:paraId="715C3CD7" w14:textId="77777777" w:rsidR="002410B1" w:rsidRPr="003F1484" w:rsidRDefault="002410B1" w:rsidP="002410B1">
      <w:pPr>
        <w:pStyle w:val="Untitledsubclause2"/>
      </w:pPr>
      <w:bookmarkStart w:id="86" w:name="a824734"/>
      <w:r w:rsidRPr="003F1484">
        <w:t>more than 48 hours after commencement of the Assignment, then the Assignment shall terminate at the end of the day on which the Client notified the Employment Business of the Unsatisfactory Temporary Worker, and Temporary Worker Fees shall be payable up to [and including] the date of such termination.</w:t>
      </w:r>
      <w:bookmarkEnd w:id="86"/>
    </w:p>
    <w:p w14:paraId="7A96FBB0" w14:textId="77777777" w:rsidR="002410B1" w:rsidRPr="003F1484" w:rsidRDefault="002410B1" w:rsidP="002410B1">
      <w:pPr>
        <w:pStyle w:val="Untitledsubclause1"/>
      </w:pPr>
      <w:bookmarkStart w:id="87" w:name="a932367"/>
      <w:r w:rsidRPr="003F1484">
        <w:t>The Employment Business or the Client may terminate an Assignment at any time</w:t>
      </w:r>
      <w:r w:rsidR="005B1ED2" w:rsidRPr="003F1484">
        <w:t xml:space="preserve"> </w:t>
      </w:r>
      <w:r w:rsidRPr="003F1484">
        <w:t xml:space="preserve">on </w:t>
      </w:r>
      <w:r w:rsidR="00CA54CF" w:rsidRPr="003F1484">
        <w:t xml:space="preserve">a minimum of one </w:t>
      </w:r>
      <w:proofErr w:type="gramStart"/>
      <w:r w:rsidR="00CA54CF" w:rsidRPr="003F1484">
        <w:t>weeks</w:t>
      </w:r>
      <w:proofErr w:type="gramEnd"/>
      <w:r w:rsidR="00CA54CF" w:rsidRPr="003F1484">
        <w:t xml:space="preserve"> prior </w:t>
      </w:r>
      <w:r w:rsidRPr="003F1484">
        <w:t>notice. The Client reserves the right to change its requirements at any time before the commencement of the Assignment without any liability of the Client to the Employment Business whatsoever, save for the payment of Temporary Worker Fees due and payable for services already performed. Such cancellation or amendment shall be effective immediately upon the Client giving notice to the Employment Business (which may be given by telephone, email or in writing).</w:t>
      </w:r>
      <w:bookmarkEnd w:id="87"/>
    </w:p>
    <w:p w14:paraId="0D428B3F" w14:textId="77777777" w:rsidR="002410B1" w:rsidRPr="003F1484" w:rsidRDefault="002410B1" w:rsidP="002410B1">
      <w:pPr>
        <w:pStyle w:val="TitleClause"/>
      </w:pPr>
      <w:r w:rsidRPr="003F1484">
        <w:fldChar w:fldCharType="begin"/>
      </w:r>
      <w:r w:rsidRPr="003F1484">
        <w:instrText>TC "6. Fees and VAT" \l 1</w:instrText>
      </w:r>
      <w:r w:rsidRPr="003F1484">
        <w:fldChar w:fldCharType="end"/>
      </w:r>
      <w:bookmarkStart w:id="88" w:name="a834283"/>
      <w:bookmarkStart w:id="89" w:name="_Toc90282165"/>
      <w:r w:rsidRPr="003F1484">
        <w:t>Fees and VAT</w:t>
      </w:r>
      <w:bookmarkEnd w:id="88"/>
      <w:bookmarkEnd w:id="89"/>
    </w:p>
    <w:p w14:paraId="4CE4B08D" w14:textId="77777777" w:rsidR="002410B1" w:rsidRPr="003F1484" w:rsidRDefault="002410B1" w:rsidP="002410B1">
      <w:pPr>
        <w:pStyle w:val="Untitledsubclause1"/>
      </w:pPr>
      <w:bookmarkStart w:id="90" w:name="a885782"/>
      <w:r w:rsidRPr="003F1484">
        <w:t xml:space="preserve">The Client will pay the Employment Business Temporary Worker Fees in respect of Temporary Workers as agreed </w:t>
      </w:r>
      <w:r w:rsidR="00C044B4">
        <w:t>at Schedule One</w:t>
      </w:r>
      <w:r w:rsidRPr="003F1484">
        <w:t xml:space="preserve"> (</w:t>
      </w:r>
      <w:r w:rsidRPr="003F1484">
        <w:rPr>
          <w:b/>
          <w:bCs/>
        </w:rPr>
        <w:t>Temporary Worker Fees</w:t>
      </w:r>
      <w:r w:rsidRPr="003F1484">
        <w:t>). The Temporary Worker Fees comprise the Temporary Worker's pay and holiday pay, and include the Employment Business's commission and employer's National Insurance contributions. When booking a Temporary Worker for an Assignment, the Employment Business shall advise the Client in writing of the agreed Temporary Worker Fees for that Temporary Worker</w:t>
      </w:r>
      <w:r w:rsidR="00C044B4">
        <w:t xml:space="preserve"> if they differ from Schedule One</w:t>
      </w:r>
      <w:r w:rsidRPr="003F1484">
        <w:t>. The following conditions apply to the Temporary Worker Fees:</w:t>
      </w:r>
      <w:bookmarkEnd w:id="90"/>
    </w:p>
    <w:p w14:paraId="7C55E1B1" w14:textId="77777777" w:rsidR="002410B1" w:rsidRPr="003F1484" w:rsidRDefault="002410B1" w:rsidP="002410B1">
      <w:pPr>
        <w:pStyle w:val="Untitledsubclause2"/>
      </w:pPr>
      <w:r w:rsidRPr="003F1484">
        <w:fldChar w:fldCharType="begin"/>
      </w:r>
      <w:r w:rsidRPr="003F1484">
        <w:fldChar w:fldCharType="end"/>
      </w:r>
      <w:bookmarkStart w:id="91" w:name="a480712"/>
      <w:r w:rsidRPr="003F1484">
        <w:t>they are calculated according to the number of hours worked by the Temporary Worker (to the nearest quarter hour);</w:t>
      </w:r>
      <w:bookmarkEnd w:id="91"/>
    </w:p>
    <w:p w14:paraId="05C046A7" w14:textId="77777777" w:rsidR="002410B1" w:rsidRPr="003F1484" w:rsidRDefault="002410B1" w:rsidP="002410B1">
      <w:pPr>
        <w:pStyle w:val="Untitledsubclause2"/>
      </w:pPr>
      <w:r w:rsidRPr="003F1484">
        <w:lastRenderedPageBreak/>
        <w:fldChar w:fldCharType="begin"/>
      </w:r>
      <w:r w:rsidRPr="003F1484">
        <w:fldChar w:fldCharType="end"/>
      </w:r>
      <w:bookmarkStart w:id="92" w:name="a957064"/>
      <w:r w:rsidRPr="003F1484">
        <w:t>the Client shall during the Assignment sign a time sheet verifying the number of hours worked by the Temporary Worker during a particular week. If the Client is unable to sign a time sheet produced for authentication by the Temporary Worker because the Client disputes the hours claimed, the Client shall inform the Employment Business as soon as is reasonably practicable and shall co-operate fully and in a timely fashion with the Employment Business to enable the Employment Business to establish what hours, if any, were worked by the Temporary Worker. Failure to sign the time sheet does not absolve the Client of its obligation to pay the Temporary Worker Fees in respect of the hours actually worked;</w:t>
      </w:r>
      <w:bookmarkEnd w:id="92"/>
    </w:p>
    <w:p w14:paraId="3C63382E" w14:textId="6FE376DD" w:rsidR="002410B1" w:rsidRPr="003F1484" w:rsidRDefault="002410B1" w:rsidP="002410B1">
      <w:pPr>
        <w:pStyle w:val="Untitledsubclause2"/>
      </w:pPr>
      <w:r w:rsidRPr="003F1484">
        <w:fldChar w:fldCharType="begin"/>
      </w:r>
      <w:r w:rsidRPr="003F1484">
        <w:fldChar w:fldCharType="end"/>
      </w:r>
      <w:bookmarkStart w:id="93" w:name="a729848"/>
      <w:r w:rsidRPr="003F1484">
        <w:t xml:space="preserve">the Client acknowledges that it shall not decline to sign a time sheet on the basis that it is dissatisfied with the work performed by the Temporary Worker. In cases of unsuitable or unsatisfactory work the provisions of </w:t>
      </w:r>
      <w:r w:rsidRPr="003F1484">
        <w:fldChar w:fldCharType="begin"/>
      </w:r>
      <w:r w:rsidRPr="003F1484">
        <w:instrText>PAGEREF a919825\# "'clause '"  \h</w:instrText>
      </w:r>
      <w:r w:rsidRPr="003F1484">
        <w:fldChar w:fldCharType="separate"/>
      </w:r>
      <w:r w:rsidR="003D41B2" w:rsidRPr="003F1484">
        <w:rPr>
          <w:noProof/>
        </w:rPr>
        <w:t xml:space="preserve">clause </w:t>
      </w:r>
      <w:r w:rsidRPr="003F1484">
        <w:fldChar w:fldCharType="end"/>
      </w:r>
      <w:r w:rsidRPr="003F1484">
        <w:fldChar w:fldCharType="begin"/>
      </w:r>
      <w:r w:rsidRPr="003F1484">
        <w:instrText>REF a919825 \h \w</w:instrText>
      </w:r>
      <w:r w:rsidR="003F1484">
        <w:instrText xml:space="preserve"> \* MERGEFORMAT </w:instrText>
      </w:r>
      <w:r w:rsidRPr="003F1484">
        <w:fldChar w:fldCharType="separate"/>
      </w:r>
      <w:r w:rsidR="003D41B2">
        <w:t>5.2</w:t>
      </w:r>
      <w:r w:rsidRPr="003F1484">
        <w:fldChar w:fldCharType="end"/>
      </w:r>
      <w:r w:rsidRPr="003F1484">
        <w:t xml:space="preserve"> shall apply.</w:t>
      </w:r>
      <w:bookmarkEnd w:id="93"/>
    </w:p>
    <w:p w14:paraId="456F0970" w14:textId="77777777" w:rsidR="002410B1" w:rsidRPr="003F1484" w:rsidRDefault="002410B1" w:rsidP="002410B1">
      <w:pPr>
        <w:pStyle w:val="Untitledsubclause2"/>
      </w:pPr>
      <w:bookmarkStart w:id="94" w:name="a207546"/>
      <w:r w:rsidRPr="003F1484">
        <w:t>the Employment Business shall submit all invoices together with the applicable signed time sheets verifying the number of hours worked by the Temporary Worker;</w:t>
      </w:r>
      <w:bookmarkEnd w:id="94"/>
    </w:p>
    <w:p w14:paraId="4FC9E787" w14:textId="77777777" w:rsidR="002410B1" w:rsidRPr="003F1484" w:rsidRDefault="002410B1" w:rsidP="002410B1">
      <w:pPr>
        <w:pStyle w:val="Untitledsubclause2"/>
      </w:pPr>
      <w:bookmarkStart w:id="95" w:name="a263227"/>
      <w:r w:rsidRPr="003F1484">
        <w:t>the Employment Business shall invoice the Client</w:t>
      </w:r>
      <w:r w:rsidR="005B1ED2" w:rsidRPr="003F1484">
        <w:t xml:space="preserve"> </w:t>
      </w:r>
      <w:r w:rsidR="00CA54CF" w:rsidRPr="003F1484">
        <w:t xml:space="preserve">weekly </w:t>
      </w:r>
      <w:r w:rsidRPr="003F1484">
        <w:t xml:space="preserve">in arrears and invoices are payable within </w:t>
      </w:r>
      <w:r w:rsidR="00CA54CF" w:rsidRPr="003F1484">
        <w:t xml:space="preserve">14 </w:t>
      </w:r>
      <w:r w:rsidRPr="003F1484">
        <w:t>days of receipt. No fee is incurred by the Client until the Temporary Worker has commenced the Assignment;</w:t>
      </w:r>
      <w:bookmarkEnd w:id="95"/>
    </w:p>
    <w:p w14:paraId="0FC3F7B8" w14:textId="77777777" w:rsidR="002410B1" w:rsidRPr="003F1484" w:rsidRDefault="002410B1" w:rsidP="002410B1">
      <w:pPr>
        <w:pStyle w:val="Untitledsubclause2"/>
      </w:pPr>
      <w:bookmarkStart w:id="96" w:name="a345452"/>
      <w:r w:rsidRPr="003F1484">
        <w:t>the Client shall not be required to pay Temporary Worker Fees for any absences (for whatever reason) of a Temporary Worker;</w:t>
      </w:r>
      <w:bookmarkEnd w:id="96"/>
    </w:p>
    <w:p w14:paraId="6C0300DE" w14:textId="77777777" w:rsidR="002410B1" w:rsidRPr="003F1484" w:rsidRDefault="002410B1" w:rsidP="002410B1">
      <w:pPr>
        <w:pStyle w:val="Untitledsubclause2"/>
      </w:pPr>
      <w:bookmarkStart w:id="97" w:name="a144781"/>
      <w:r w:rsidRPr="003F1484">
        <w:t>the Employment Business shall not withhold any payment due to a Temporary Worker because of any failure by the Client to pay the Employment Business; and</w:t>
      </w:r>
      <w:bookmarkEnd w:id="97"/>
    </w:p>
    <w:p w14:paraId="4A45393D" w14:textId="77777777" w:rsidR="002410B1" w:rsidRPr="003F1484" w:rsidRDefault="002410B1" w:rsidP="002410B1">
      <w:pPr>
        <w:pStyle w:val="Untitledsubclause2"/>
      </w:pPr>
      <w:bookmarkStart w:id="98" w:name="a199325"/>
      <w:r w:rsidRPr="003F1484">
        <w:t>no increase in the fees payable under this agreement by the Client to the Employment Business may be made without the Client’s prior written consent.</w:t>
      </w:r>
      <w:bookmarkEnd w:id="98"/>
    </w:p>
    <w:p w14:paraId="5CB1A4E9" w14:textId="1A2850A1" w:rsidR="002410B1" w:rsidRDefault="002410B1" w:rsidP="002410B1">
      <w:pPr>
        <w:pStyle w:val="Untitledsubclause1"/>
      </w:pPr>
      <w:bookmarkStart w:id="99" w:name="a791501"/>
      <w:r w:rsidRPr="003F1484">
        <w:t>Where applicable, the Employment Business shall charge VAT to the Client, at the prevailing rate,</w:t>
      </w:r>
      <w:r w:rsidR="001B24E2">
        <w:t xml:space="preserve"> which will become due</w:t>
      </w:r>
      <w:r w:rsidRPr="003F1484">
        <w:t xml:space="preserve"> after the Employment Business has provided the Client with a </w:t>
      </w:r>
      <w:r w:rsidR="001B24E2">
        <w:t xml:space="preserve">valid </w:t>
      </w:r>
      <w:r w:rsidRPr="003F1484">
        <w:t>VAT invoice.</w:t>
      </w:r>
      <w:bookmarkEnd w:id="99"/>
    </w:p>
    <w:p w14:paraId="17AA02FD" w14:textId="42221EB1" w:rsidR="00D1432B" w:rsidRPr="003F1484" w:rsidRDefault="00D1432B" w:rsidP="002410B1">
      <w:pPr>
        <w:pStyle w:val="Untitledsubclause1"/>
      </w:pPr>
      <w:r w:rsidRPr="00D1432B">
        <w:t>In the event that VAT has been treated as exempt from VAT, based on information provided by the clients, and which subsequently, through investigation by HMRC or otherwise is assessed to be standard rated, the Employment Business shall raise VAT only invoices accordingly and reserves the right to pass on any penalty charges issued by HMRC for the error.</w:t>
      </w:r>
    </w:p>
    <w:p w14:paraId="261070FD" w14:textId="77777777" w:rsidR="002410B1" w:rsidRDefault="002410B1" w:rsidP="002410B1">
      <w:pPr>
        <w:pStyle w:val="Untitledsubclause1"/>
      </w:pPr>
      <w:bookmarkStart w:id="100" w:name="a613013"/>
      <w:r w:rsidRPr="003F1484">
        <w:t>If the Client fails to make a payment due to the Employment Business under this agreement by the due date, then the Client shall pay interest on the overdue sum from the due date until payment of the overdue sum, whether before or after judgment. Interest under this clause will accrue each day at 4% a year above the Bank of England's base rate from time to time, but at 4% a year for any period when that base rate is below 0%.</w:t>
      </w:r>
      <w:bookmarkEnd w:id="100"/>
    </w:p>
    <w:p w14:paraId="5FCB546D" w14:textId="77777777" w:rsidR="002410B1" w:rsidRPr="003F1484" w:rsidRDefault="002410B1" w:rsidP="002410B1">
      <w:pPr>
        <w:pStyle w:val="TitleClause"/>
      </w:pPr>
      <w:r w:rsidRPr="003F1484">
        <w:lastRenderedPageBreak/>
        <w:fldChar w:fldCharType="begin"/>
      </w:r>
      <w:r w:rsidRPr="003F1484">
        <w:instrText>TC "7. Term" \l 1</w:instrText>
      </w:r>
      <w:r w:rsidRPr="003F1484">
        <w:fldChar w:fldCharType="end"/>
      </w:r>
      <w:bookmarkStart w:id="101" w:name="a1008222"/>
      <w:bookmarkStart w:id="102" w:name="_Toc90282166"/>
      <w:r w:rsidRPr="003F1484">
        <w:t>Term</w:t>
      </w:r>
      <w:bookmarkEnd w:id="101"/>
      <w:bookmarkEnd w:id="102"/>
    </w:p>
    <w:p w14:paraId="1672D47C" w14:textId="55142388" w:rsidR="002410B1" w:rsidRPr="003F1484" w:rsidRDefault="002410B1" w:rsidP="002410B1">
      <w:pPr>
        <w:pStyle w:val="NoNumUntitledsubclause1"/>
      </w:pPr>
      <w:bookmarkStart w:id="103" w:name="a36724"/>
      <w:r w:rsidRPr="003F1484">
        <w:t xml:space="preserve">This agreement shall commence on </w:t>
      </w:r>
      <w:r w:rsidR="001939A9" w:rsidRPr="003F1484">
        <w:t>the date of this Agreement</w:t>
      </w:r>
      <w:r w:rsidRPr="003F1484">
        <w:t xml:space="preserve"> (the </w:t>
      </w:r>
      <w:r w:rsidRPr="003F1484">
        <w:rPr>
          <w:rStyle w:val="DefTerm"/>
        </w:rPr>
        <w:t>Commencement Date</w:t>
      </w:r>
      <w:r w:rsidRPr="003F1484">
        <w:t xml:space="preserve">) and shall continue, unless terminated earlier in accordance with </w:t>
      </w:r>
      <w:r w:rsidRPr="003F1484">
        <w:fldChar w:fldCharType="begin"/>
      </w:r>
      <w:r w:rsidRPr="003F1484">
        <w:instrText>PAGEREF a943461\# "'clause '"  \h</w:instrText>
      </w:r>
      <w:r w:rsidRPr="003F1484">
        <w:fldChar w:fldCharType="separate"/>
      </w:r>
      <w:r w:rsidR="003D41B2" w:rsidRPr="003F1484">
        <w:rPr>
          <w:noProof/>
        </w:rPr>
        <w:t xml:space="preserve">clause </w:t>
      </w:r>
      <w:r w:rsidRPr="003F1484">
        <w:fldChar w:fldCharType="end"/>
      </w:r>
      <w:r w:rsidRPr="003F1484">
        <w:fldChar w:fldCharType="begin"/>
      </w:r>
      <w:r w:rsidRPr="003F1484">
        <w:instrText>REF a943461 \h \w</w:instrText>
      </w:r>
      <w:r w:rsidR="003F1484">
        <w:instrText xml:space="preserve"> \* MERGEFORMAT </w:instrText>
      </w:r>
      <w:r w:rsidRPr="003F1484">
        <w:fldChar w:fldCharType="separate"/>
      </w:r>
      <w:r w:rsidR="003D41B2">
        <w:t>8</w:t>
      </w:r>
      <w:r w:rsidRPr="003F1484">
        <w:fldChar w:fldCharType="end"/>
      </w:r>
      <w:r w:rsidRPr="003F1484">
        <w:rPr>
          <w:rStyle w:val="Hyperlink"/>
          <w:i w:val="0"/>
          <w:iCs/>
          <w:u w:val="none"/>
        </w:rPr>
        <w:t xml:space="preserve"> </w:t>
      </w:r>
      <w:r w:rsidRPr="003F1484">
        <w:t>(Default and early termination) until either party gives to the other party 30 Business Days' notice to terminate, expiring on or after the first anniversary of the Commencement Date.</w:t>
      </w:r>
      <w:bookmarkEnd w:id="103"/>
    </w:p>
    <w:p w14:paraId="4E4E4853" w14:textId="77777777" w:rsidR="002410B1" w:rsidRPr="003F1484" w:rsidRDefault="002410B1" w:rsidP="002410B1">
      <w:pPr>
        <w:pStyle w:val="TitleClause"/>
      </w:pPr>
      <w:r w:rsidRPr="003F1484">
        <w:fldChar w:fldCharType="begin"/>
      </w:r>
      <w:r w:rsidRPr="003F1484">
        <w:instrText>TC "8. Default and early termination" \l 1</w:instrText>
      </w:r>
      <w:r w:rsidRPr="003F1484">
        <w:fldChar w:fldCharType="end"/>
      </w:r>
      <w:bookmarkStart w:id="104" w:name="a943461"/>
      <w:bookmarkStart w:id="105" w:name="_Toc90282167"/>
      <w:r w:rsidRPr="003F1484">
        <w:t>Default and early termination</w:t>
      </w:r>
      <w:bookmarkEnd w:id="104"/>
      <w:bookmarkEnd w:id="105"/>
    </w:p>
    <w:p w14:paraId="2C398998" w14:textId="77777777" w:rsidR="002410B1" w:rsidRPr="003F1484" w:rsidRDefault="002410B1" w:rsidP="002410B1">
      <w:pPr>
        <w:pStyle w:val="NoNumUntitledsubclause1"/>
      </w:pPr>
      <w:bookmarkStart w:id="106" w:name="a586933"/>
      <w:r w:rsidRPr="003F1484">
        <w:t>Without affecting any other right or remedy available to it, the Client may terminate this agreement with immediate effect by giving written notice to the Employment Business if:</w:t>
      </w:r>
      <w:bookmarkEnd w:id="106"/>
    </w:p>
    <w:p w14:paraId="36606635" w14:textId="77777777" w:rsidR="002410B1" w:rsidRPr="003F1484" w:rsidRDefault="002410B1" w:rsidP="002410B1">
      <w:pPr>
        <w:pStyle w:val="Untitledsubclause2"/>
      </w:pPr>
      <w:bookmarkStart w:id="107" w:name="a1031702"/>
      <w:r w:rsidRPr="003F1484">
        <w:t xml:space="preserve">the Employment Business commits a material breach of any term of this agreement and (if such a breach is remediable) fails to remedy that breach within </w:t>
      </w:r>
      <w:r w:rsidR="001939A9" w:rsidRPr="003F1484">
        <w:t xml:space="preserve">30 Business Days </w:t>
      </w:r>
      <w:r w:rsidRPr="003F1484">
        <w:t>of receipt of notice in writing to do so;</w:t>
      </w:r>
      <w:bookmarkEnd w:id="107"/>
    </w:p>
    <w:p w14:paraId="2B3DDEDD" w14:textId="4F048C35" w:rsidR="002410B1" w:rsidRPr="003F1484" w:rsidRDefault="002410B1" w:rsidP="002410B1">
      <w:pPr>
        <w:pStyle w:val="Untitledsubclause2"/>
      </w:pPr>
      <w:bookmarkStart w:id="108" w:name="a414448"/>
      <w:r w:rsidRPr="003F1484">
        <w:t xml:space="preserve">the Employment Business commits a breach of </w:t>
      </w:r>
      <w:r w:rsidRPr="003F1484">
        <w:fldChar w:fldCharType="begin"/>
      </w:r>
      <w:r w:rsidRPr="003F1484">
        <w:instrText>PAGEREF a682715\# "'clause '"  \h</w:instrText>
      </w:r>
      <w:r w:rsidRPr="003F1484">
        <w:fldChar w:fldCharType="separate"/>
      </w:r>
      <w:r w:rsidR="003D41B2" w:rsidRPr="003F1484">
        <w:rPr>
          <w:noProof/>
        </w:rPr>
        <w:t xml:space="preserve">clause </w:t>
      </w:r>
      <w:r w:rsidRPr="003F1484">
        <w:fldChar w:fldCharType="end"/>
      </w:r>
      <w:r w:rsidRPr="003F1484">
        <w:fldChar w:fldCharType="begin"/>
      </w:r>
      <w:r w:rsidRPr="003F1484">
        <w:instrText>REF a682715 \h \w</w:instrText>
      </w:r>
      <w:r w:rsidR="003F1484">
        <w:instrText xml:space="preserve"> \* MERGEFORMAT </w:instrText>
      </w:r>
      <w:r w:rsidRPr="003F1484">
        <w:fldChar w:fldCharType="separate"/>
      </w:r>
      <w:r w:rsidR="003D41B2">
        <w:t>15.1(c)</w:t>
      </w:r>
      <w:r w:rsidRPr="003F1484">
        <w:fldChar w:fldCharType="end"/>
      </w:r>
      <w:r w:rsidRPr="003F1484">
        <w:t xml:space="preserve"> to </w:t>
      </w:r>
      <w:r w:rsidRPr="003F1484">
        <w:fldChar w:fldCharType="begin"/>
      </w:r>
      <w:r w:rsidRPr="003F1484">
        <w:instrText>PAGEREF a287259\# "'clause '"  \h</w:instrText>
      </w:r>
      <w:r w:rsidRPr="003F1484">
        <w:fldChar w:fldCharType="separate"/>
      </w:r>
      <w:r w:rsidR="003D41B2" w:rsidRPr="003F1484">
        <w:rPr>
          <w:noProof/>
        </w:rPr>
        <w:t xml:space="preserve">clause </w:t>
      </w:r>
      <w:r w:rsidRPr="003F1484">
        <w:fldChar w:fldCharType="end"/>
      </w:r>
      <w:r w:rsidRPr="003F1484">
        <w:fldChar w:fldCharType="begin"/>
      </w:r>
      <w:r w:rsidRPr="003F1484">
        <w:instrText>REF a287259 \h \w</w:instrText>
      </w:r>
      <w:r w:rsidR="003F1484">
        <w:instrText xml:space="preserve"> \* MERGEFORMAT </w:instrText>
      </w:r>
      <w:r w:rsidRPr="003F1484">
        <w:fldChar w:fldCharType="separate"/>
      </w:r>
      <w:r w:rsidR="003D41B2">
        <w:t>15.1(f)</w:t>
      </w:r>
      <w:r w:rsidRPr="003F1484">
        <w:fldChar w:fldCharType="end"/>
      </w:r>
      <w:r w:rsidRPr="003F1484">
        <w:t xml:space="preserve"> (inclusive);</w:t>
      </w:r>
      <w:bookmarkEnd w:id="108"/>
    </w:p>
    <w:p w14:paraId="7F9B956E" w14:textId="77777777" w:rsidR="002410B1" w:rsidRPr="003F1484" w:rsidRDefault="002410B1" w:rsidP="002410B1">
      <w:pPr>
        <w:pStyle w:val="Untitledsubclause2"/>
      </w:pPr>
      <w:bookmarkStart w:id="109" w:name="a731211"/>
      <w:r w:rsidRPr="003F1484">
        <w:t>the Employment Business repeatedly breaches any of the terms of this agreement in such a manner as to reasonably justify the opinion that its conduct is inconsistent with it having the intention or ability to give effect to the terms of this agreement;</w:t>
      </w:r>
      <w:bookmarkEnd w:id="109"/>
    </w:p>
    <w:p w14:paraId="0EC0924D" w14:textId="77777777" w:rsidR="002410B1" w:rsidRPr="003F1484" w:rsidRDefault="002410B1" w:rsidP="002410B1">
      <w:pPr>
        <w:pStyle w:val="Untitledsubclause2"/>
      </w:pPr>
      <w:bookmarkStart w:id="110" w:name="a379036"/>
      <w:r w:rsidRPr="003F1484">
        <w:t>the Employment Business suspends, or threatens to suspend, payment of its debts or is unable to pay its debts as they fall due or admits inability to pay its debts or (being a company) is deemed unable to pay its debts within the meaning of section 123 of the Insolvency Act 1986 (</w:t>
      </w:r>
      <w:r w:rsidRPr="003F1484">
        <w:rPr>
          <w:rStyle w:val="DefTerm"/>
        </w:rPr>
        <w:t>IA 1986</w:t>
      </w:r>
      <w:r w:rsidRPr="003F1484">
        <w:t>) as if the words "it is proved to the satisfaction of the court" did not appear in sections 123(1)(e) or 123(2) of the IA 1986;</w:t>
      </w:r>
      <w:bookmarkEnd w:id="110"/>
    </w:p>
    <w:p w14:paraId="0CB958D6" w14:textId="77777777" w:rsidR="002410B1" w:rsidRPr="003F1484" w:rsidRDefault="002410B1" w:rsidP="002410B1">
      <w:pPr>
        <w:pStyle w:val="Untitledsubclause2"/>
      </w:pPr>
      <w:bookmarkStart w:id="111" w:name="a312357"/>
      <w:r w:rsidRPr="003F1484">
        <w:t>the Employment Business commences negotiations with all or any class of its creditors with a view to rescheduling any of its debts, or makes a proposal for or enters into any compromise or arrangement with its creditors [other than (where a company) for the sole purpose of a scheme for a solvent amalgamation of the Employment Business with one or more other companies or the solvent reconstruction of the Employment Business;</w:t>
      </w:r>
      <w:bookmarkEnd w:id="111"/>
    </w:p>
    <w:p w14:paraId="3D91BA72" w14:textId="77777777" w:rsidR="002410B1" w:rsidRPr="003F1484" w:rsidRDefault="002410B1" w:rsidP="002410B1">
      <w:pPr>
        <w:pStyle w:val="Untitledsubclause2"/>
      </w:pPr>
      <w:bookmarkStart w:id="112" w:name="a297170"/>
      <w:r w:rsidRPr="003F1484">
        <w:t>the Employment Business applies to court for, or obtains, a moratorium under Part A1 of the Insolvency Act 1986;</w:t>
      </w:r>
      <w:bookmarkEnd w:id="112"/>
    </w:p>
    <w:p w14:paraId="1AAA83CE" w14:textId="77777777" w:rsidR="002410B1" w:rsidRPr="003F1484" w:rsidRDefault="002410B1" w:rsidP="002410B1">
      <w:pPr>
        <w:pStyle w:val="Untitledsubclause2"/>
      </w:pPr>
      <w:bookmarkStart w:id="113" w:name="a240179"/>
      <w:r w:rsidRPr="003F1484">
        <w:t>a petition is filed, a notice is given, a resolution is passed, or an order is made, for or in connection with the winding up of the Employment Business (being a company) other than for the sole purpose of a scheme for a solvent amalgamation of the Employment Business with one or more other companies or the solvent reconstruction of the Employment Business;</w:t>
      </w:r>
      <w:bookmarkEnd w:id="113"/>
    </w:p>
    <w:p w14:paraId="1A8F27E4" w14:textId="77777777" w:rsidR="002410B1" w:rsidRPr="003F1484" w:rsidRDefault="002410B1" w:rsidP="002410B1">
      <w:pPr>
        <w:pStyle w:val="Untitledsubclause2"/>
      </w:pPr>
      <w:bookmarkStart w:id="114" w:name="a728928"/>
      <w:r w:rsidRPr="003F1484">
        <w:t>an application is made to court, or an order is made, for the appointment of an administrator, or a notice of intention to appoint an administrator is given or an administrator is appointed over the Employment Business (being a company, partnership or limited liability partnership);</w:t>
      </w:r>
      <w:bookmarkEnd w:id="114"/>
    </w:p>
    <w:p w14:paraId="00FA1632" w14:textId="77777777" w:rsidR="002410B1" w:rsidRPr="003F1484" w:rsidRDefault="002410B1" w:rsidP="002410B1">
      <w:pPr>
        <w:pStyle w:val="Untitledsubclause2"/>
      </w:pPr>
      <w:bookmarkStart w:id="115" w:name="a550713"/>
      <w:r w:rsidRPr="003F1484">
        <w:lastRenderedPageBreak/>
        <w:t>the holder of a qualifying floating charge over the assets of the Employment Business (being a company or limited liability partnership) has become entitled to appoint or has appointed an administrative receiver;</w:t>
      </w:r>
      <w:bookmarkEnd w:id="115"/>
    </w:p>
    <w:p w14:paraId="153230C4" w14:textId="77777777" w:rsidR="002410B1" w:rsidRPr="003F1484" w:rsidRDefault="002410B1" w:rsidP="002410B1">
      <w:pPr>
        <w:pStyle w:val="Untitledsubclause2"/>
      </w:pPr>
      <w:bookmarkStart w:id="116" w:name="a213403"/>
      <w:r w:rsidRPr="003F1484">
        <w:t>a person becomes entitled to appoint a receiver over all or any of the assets of the Employment Business or a receiver is appointed over all or any of the assets of the Employment Business;</w:t>
      </w:r>
      <w:bookmarkEnd w:id="116"/>
    </w:p>
    <w:p w14:paraId="41859650" w14:textId="77777777" w:rsidR="002410B1" w:rsidRPr="003F1484" w:rsidRDefault="002410B1" w:rsidP="002410B1">
      <w:pPr>
        <w:pStyle w:val="Untitledsubclause2"/>
      </w:pPr>
      <w:bookmarkStart w:id="117" w:name="a717495"/>
      <w:r w:rsidRPr="003F1484">
        <w:t>a creditor or encumbrancer of the Employment Business attaches or takes possession of, or a distress, execution, sequestration or other such process is levied or enforced on or sued against, the whole or any part of the Employment Business's assets and such attachment or process is not discharged within 14 days;</w:t>
      </w:r>
      <w:bookmarkEnd w:id="117"/>
    </w:p>
    <w:p w14:paraId="3CE44880" w14:textId="77777777" w:rsidR="002410B1" w:rsidRPr="003F1484" w:rsidRDefault="002410B1" w:rsidP="002410B1">
      <w:pPr>
        <w:pStyle w:val="Untitledsubclause2"/>
      </w:pPr>
      <w:bookmarkStart w:id="118" w:name="a602607"/>
      <w:r w:rsidRPr="003F1484">
        <w:t xml:space="preserve">any event occurs, or proceeding is taken, with respect to the Employment Business in any jurisdiction to which it is subject that has an effect equivalent or similar to any of the events mentioned in </w:t>
      </w:r>
      <w:hyperlink w:anchor="a379036" w:history="1">
        <w:r w:rsidRPr="003F1484">
          <w:rPr>
            <w:rStyle w:val="Hyperlink"/>
            <w:i w:val="0"/>
            <w:u w:val="none"/>
          </w:rPr>
          <w:t>clause 8(c)</w:t>
        </w:r>
      </w:hyperlink>
      <w:r w:rsidRPr="003F1484">
        <w:t xml:space="preserve"> to </w:t>
      </w:r>
      <w:hyperlink w:anchor="a717495" w:history="1">
        <w:r w:rsidRPr="003F1484">
          <w:rPr>
            <w:rStyle w:val="Hyperlink"/>
            <w:i w:val="0"/>
            <w:u w:val="none"/>
          </w:rPr>
          <w:t>clause 8(k)</w:t>
        </w:r>
      </w:hyperlink>
      <w:r w:rsidRPr="003F1484">
        <w:t xml:space="preserve"> (inclusive); or</w:t>
      </w:r>
      <w:bookmarkEnd w:id="118"/>
    </w:p>
    <w:p w14:paraId="1CBE38F5" w14:textId="77777777" w:rsidR="002410B1" w:rsidRPr="003F1484" w:rsidRDefault="002410B1" w:rsidP="002410B1">
      <w:pPr>
        <w:pStyle w:val="Untitledsubclause2"/>
      </w:pPr>
      <w:bookmarkStart w:id="119" w:name="a229405"/>
      <w:r w:rsidRPr="003F1484">
        <w:t>the Employment Business suspends or threatens to suspend, or ceases or threatens to cease to carry on, all or a substantial part of its business.</w:t>
      </w:r>
      <w:bookmarkEnd w:id="119"/>
    </w:p>
    <w:p w14:paraId="489BDC68" w14:textId="77777777" w:rsidR="002410B1" w:rsidRPr="003F1484" w:rsidRDefault="002410B1" w:rsidP="002410B1">
      <w:pPr>
        <w:pStyle w:val="TitleClause"/>
      </w:pPr>
      <w:r w:rsidRPr="003F1484">
        <w:fldChar w:fldCharType="begin"/>
      </w:r>
      <w:r w:rsidRPr="003F1484">
        <w:instrText>TC "9. Survival" \l 1</w:instrText>
      </w:r>
      <w:r w:rsidRPr="003F1484">
        <w:fldChar w:fldCharType="end"/>
      </w:r>
      <w:bookmarkStart w:id="120" w:name="a511250"/>
      <w:bookmarkStart w:id="121" w:name="_Toc90282168"/>
      <w:r w:rsidRPr="003F1484">
        <w:t>Survival</w:t>
      </w:r>
      <w:bookmarkEnd w:id="120"/>
      <w:bookmarkEnd w:id="121"/>
    </w:p>
    <w:p w14:paraId="1E634D9C" w14:textId="77777777" w:rsidR="002410B1" w:rsidRPr="003F1484" w:rsidRDefault="002410B1" w:rsidP="002410B1">
      <w:pPr>
        <w:pStyle w:val="Untitledsubclause1"/>
      </w:pPr>
      <w:bookmarkStart w:id="122" w:name="a575130"/>
      <w:r w:rsidRPr="003F1484">
        <w:t>Any provision of this agreement that expressly or by implication is intended to come into or continue in force on or after termination or expiry of this agreement shall remain in full force and effect.</w:t>
      </w:r>
      <w:bookmarkEnd w:id="122"/>
    </w:p>
    <w:p w14:paraId="62A52C9E" w14:textId="77777777" w:rsidR="002410B1" w:rsidRPr="003F1484" w:rsidRDefault="002410B1" w:rsidP="002410B1">
      <w:pPr>
        <w:pStyle w:val="Untitledsubclause1"/>
      </w:pPr>
      <w:bookmarkStart w:id="123" w:name="a1005168"/>
      <w:r w:rsidRPr="003F1484">
        <w:t>Termination or expiry of this agreement shall not affect any rights, remedies, obligations or liabilities of the parties that have accrued up to the date of termination or expiry, including the right to claim damages in respect of any breach of the agreement which existed at or before the date of termination or expiry.</w:t>
      </w:r>
      <w:bookmarkEnd w:id="123"/>
    </w:p>
    <w:p w14:paraId="75AD8628" w14:textId="77777777" w:rsidR="002410B1" w:rsidRPr="003F1484" w:rsidRDefault="002410B1" w:rsidP="002410B1">
      <w:pPr>
        <w:pStyle w:val="TitleClause"/>
      </w:pPr>
      <w:r w:rsidRPr="003F1484">
        <w:fldChar w:fldCharType="begin"/>
      </w:r>
      <w:r w:rsidRPr="003F1484">
        <w:instrText>TC "10. Announcements" \l 1</w:instrText>
      </w:r>
      <w:r w:rsidRPr="003F1484">
        <w:fldChar w:fldCharType="end"/>
      </w:r>
      <w:bookmarkStart w:id="124" w:name="a771647"/>
      <w:bookmarkStart w:id="125" w:name="_Toc90282169"/>
      <w:r w:rsidRPr="003F1484">
        <w:t>Announcements</w:t>
      </w:r>
      <w:bookmarkEnd w:id="124"/>
      <w:bookmarkEnd w:id="125"/>
    </w:p>
    <w:p w14:paraId="1D00A7CA" w14:textId="77777777" w:rsidR="002410B1" w:rsidRPr="003F1484" w:rsidRDefault="002410B1" w:rsidP="002410B1">
      <w:pPr>
        <w:pStyle w:val="NoNumUntitledsubclause1"/>
      </w:pPr>
      <w:bookmarkStart w:id="126" w:name="a1017310"/>
      <w:r w:rsidRPr="003F1484">
        <w:t>Neither party shall make, or permit any person to make, any public announcement concerning the existence, subject matter or terms of this agreement, the wider transactions contemplated by it, or the relationship between the parties, without the prior written consent of the other party (such consent not to be unreasonably withheld or delayed), except as required by law, any governmental or regulatory authority (including any relevant securities exchange), any court or other authority of competent jurisdiction.</w:t>
      </w:r>
      <w:bookmarkEnd w:id="126"/>
    </w:p>
    <w:p w14:paraId="3D31C294" w14:textId="77777777" w:rsidR="002410B1" w:rsidRPr="003F1484" w:rsidRDefault="002410B1" w:rsidP="002410B1">
      <w:pPr>
        <w:pStyle w:val="TitleClause"/>
      </w:pPr>
      <w:r w:rsidRPr="003F1484">
        <w:fldChar w:fldCharType="begin"/>
      </w:r>
      <w:r w:rsidRPr="003F1484">
        <w:instrText>TC "11. Audit and record-keeping" \l 1</w:instrText>
      </w:r>
      <w:r w:rsidRPr="003F1484">
        <w:fldChar w:fldCharType="end"/>
      </w:r>
      <w:bookmarkStart w:id="127" w:name="a443117"/>
      <w:bookmarkStart w:id="128" w:name="_Toc90282170"/>
      <w:r w:rsidRPr="003F1484">
        <w:t>Audit and record-keeping</w:t>
      </w:r>
      <w:bookmarkEnd w:id="127"/>
      <w:bookmarkEnd w:id="128"/>
    </w:p>
    <w:p w14:paraId="39028B92" w14:textId="77777777" w:rsidR="002410B1" w:rsidRPr="003F1484" w:rsidRDefault="002410B1" w:rsidP="002410B1">
      <w:pPr>
        <w:pStyle w:val="Untitledsubclause1"/>
      </w:pPr>
      <w:bookmarkStart w:id="129" w:name="a718241"/>
      <w:r w:rsidRPr="003F1484">
        <w:t>For the duration of this agreement and for a period of six years from the termination or expiry of this agreement, the Employment Business shall maintain full and accurate records of:</w:t>
      </w:r>
      <w:bookmarkEnd w:id="129"/>
    </w:p>
    <w:p w14:paraId="31B137C8" w14:textId="10B56CF4" w:rsidR="002410B1" w:rsidRPr="003F1484" w:rsidRDefault="002410B1" w:rsidP="002410B1">
      <w:pPr>
        <w:pStyle w:val="Untitledsubclause2"/>
      </w:pPr>
      <w:bookmarkStart w:id="130" w:name="a783910"/>
      <w:r w:rsidRPr="003F1484">
        <w:t xml:space="preserve">the services provided by the Employment Business under this agreement including how it has complied with its obligations under </w:t>
      </w:r>
      <w:r w:rsidRPr="003F1484">
        <w:fldChar w:fldCharType="begin"/>
      </w:r>
      <w:r w:rsidRPr="003F1484">
        <w:instrText>PAGEREF a404530\# "'clause '"  \h</w:instrText>
      </w:r>
      <w:r w:rsidRPr="003F1484">
        <w:fldChar w:fldCharType="separate"/>
      </w:r>
      <w:r w:rsidR="003D41B2" w:rsidRPr="003F1484">
        <w:rPr>
          <w:noProof/>
        </w:rPr>
        <w:t xml:space="preserve">clause </w:t>
      </w:r>
      <w:r w:rsidRPr="003F1484">
        <w:fldChar w:fldCharType="end"/>
      </w:r>
      <w:r w:rsidRPr="003F1484">
        <w:fldChar w:fldCharType="begin"/>
      </w:r>
      <w:r w:rsidRPr="003F1484">
        <w:instrText>REF a404530 \h \w</w:instrText>
      </w:r>
      <w:r w:rsidR="003F1484">
        <w:instrText xml:space="preserve"> \* MERGEFORMAT </w:instrText>
      </w:r>
      <w:r w:rsidRPr="003F1484">
        <w:fldChar w:fldCharType="separate"/>
      </w:r>
      <w:r w:rsidR="003D41B2">
        <w:t>2</w:t>
      </w:r>
      <w:r w:rsidRPr="003F1484">
        <w:fldChar w:fldCharType="end"/>
      </w:r>
      <w:r w:rsidRPr="003F1484">
        <w:rPr>
          <w:i/>
        </w:rPr>
        <w:t xml:space="preserve"> </w:t>
      </w:r>
      <w:r w:rsidRPr="003F1484">
        <w:t>(Employment Business's obligations);</w:t>
      </w:r>
      <w:bookmarkEnd w:id="130"/>
    </w:p>
    <w:p w14:paraId="76B5C207" w14:textId="77777777" w:rsidR="002410B1" w:rsidRPr="003F1484" w:rsidRDefault="002410B1" w:rsidP="002410B1">
      <w:pPr>
        <w:pStyle w:val="Untitledsubclause2"/>
      </w:pPr>
      <w:bookmarkStart w:id="131" w:name="a294395"/>
      <w:r w:rsidRPr="003F1484">
        <w:lastRenderedPageBreak/>
        <w:t>all expenditure reimbursed by the Client;</w:t>
      </w:r>
      <w:bookmarkEnd w:id="131"/>
    </w:p>
    <w:p w14:paraId="35E18699" w14:textId="77777777" w:rsidR="002410B1" w:rsidRPr="003F1484" w:rsidRDefault="002410B1" w:rsidP="002410B1">
      <w:pPr>
        <w:pStyle w:val="Untitledsubclause2"/>
      </w:pPr>
      <w:bookmarkStart w:id="132" w:name="a1025590"/>
      <w:r w:rsidRPr="003F1484">
        <w:t>all payments made by the Client;</w:t>
      </w:r>
      <w:bookmarkEnd w:id="132"/>
    </w:p>
    <w:p w14:paraId="27F55F65" w14:textId="77777777" w:rsidR="002410B1" w:rsidRPr="003F1484" w:rsidRDefault="002410B1" w:rsidP="002410B1">
      <w:pPr>
        <w:pStyle w:val="Untitledsubclause2"/>
      </w:pPr>
      <w:bookmarkStart w:id="133" w:name="a832004"/>
      <w:r w:rsidRPr="003F1484">
        <w:t xml:space="preserve">the terms on which it or any subcontractors engage any Temporary Workers; </w:t>
      </w:r>
      <w:bookmarkEnd w:id="133"/>
      <w:r w:rsidR="00C044B4" w:rsidRPr="003F1484">
        <w:t>and</w:t>
      </w:r>
    </w:p>
    <w:p w14:paraId="0B5967EE" w14:textId="77777777" w:rsidR="002410B1" w:rsidRPr="003F1484" w:rsidRDefault="002410B1" w:rsidP="002410B1">
      <w:pPr>
        <w:pStyle w:val="Untitledsubclause2"/>
      </w:pPr>
      <w:bookmarkStart w:id="134" w:name="a586333"/>
      <w:r w:rsidRPr="003F1484">
        <w:t>the Screening undertaken on any Temporary Workers</w:t>
      </w:r>
      <w:bookmarkEnd w:id="134"/>
      <w:r w:rsidR="00C044B4">
        <w:t>.</w:t>
      </w:r>
    </w:p>
    <w:p w14:paraId="7FF4DED0" w14:textId="55BE8697" w:rsidR="002410B1" w:rsidRPr="003F1484" w:rsidRDefault="002410B1" w:rsidP="002410B1">
      <w:pPr>
        <w:pStyle w:val="Untitledsubclause1"/>
      </w:pPr>
      <w:bookmarkStart w:id="135" w:name="a321564"/>
      <w:r w:rsidRPr="003F1484">
        <w:t xml:space="preserve">The Employment Business shall promptly on request provide the Client or the Client's representatives with copies of such records referred to in </w:t>
      </w:r>
      <w:r w:rsidRPr="003F1484">
        <w:fldChar w:fldCharType="begin"/>
      </w:r>
      <w:r w:rsidRPr="003F1484">
        <w:instrText>PAGEREF a718241\# "'clause '"  \h</w:instrText>
      </w:r>
      <w:r w:rsidRPr="003F1484">
        <w:fldChar w:fldCharType="separate"/>
      </w:r>
      <w:r w:rsidR="003D41B2" w:rsidRPr="003F1484">
        <w:rPr>
          <w:noProof/>
        </w:rPr>
        <w:t xml:space="preserve">clause </w:t>
      </w:r>
      <w:r w:rsidRPr="003F1484">
        <w:fldChar w:fldCharType="end"/>
      </w:r>
      <w:r w:rsidRPr="003F1484">
        <w:fldChar w:fldCharType="begin"/>
      </w:r>
      <w:r w:rsidRPr="003F1484">
        <w:instrText>REF a718241 \h \w</w:instrText>
      </w:r>
      <w:r w:rsidR="003F1484">
        <w:instrText xml:space="preserve"> \* MERGEFORMAT </w:instrText>
      </w:r>
      <w:r w:rsidRPr="003F1484">
        <w:fldChar w:fldCharType="separate"/>
      </w:r>
      <w:r w:rsidR="003D41B2">
        <w:t>11.1</w:t>
      </w:r>
      <w:r w:rsidRPr="003F1484">
        <w:fldChar w:fldCharType="end"/>
      </w:r>
      <w:r w:rsidRPr="003F1484">
        <w:rPr>
          <w:i/>
        </w:rPr>
        <w:t xml:space="preserve"> </w:t>
      </w:r>
      <w:r w:rsidRPr="003F1484">
        <w:t>as the Client may from time to time reasonably request and the Employment Business shall provide the Client or the Client's representatives with access, on reasonable notice and within normal working hours, to any of its premises for the purposes of inspecting and/or taking copies of such records.</w:t>
      </w:r>
      <w:bookmarkEnd w:id="135"/>
    </w:p>
    <w:p w14:paraId="7014CB18" w14:textId="77777777" w:rsidR="002410B1" w:rsidRPr="003F1484" w:rsidRDefault="002410B1" w:rsidP="002410B1">
      <w:pPr>
        <w:pStyle w:val="TitleClause"/>
      </w:pPr>
      <w:r w:rsidRPr="003F1484">
        <w:fldChar w:fldCharType="begin"/>
      </w:r>
      <w:r w:rsidRPr="003F1484">
        <w:instrText>TC "12. Indemnities and insurance" \l 1</w:instrText>
      </w:r>
      <w:r w:rsidRPr="003F1484">
        <w:fldChar w:fldCharType="end"/>
      </w:r>
      <w:bookmarkStart w:id="136" w:name="_Toc90282171"/>
      <w:r w:rsidR="001939A9" w:rsidRPr="003F1484">
        <w:t>Obligations of the Employment Business</w:t>
      </w:r>
      <w:bookmarkEnd w:id="136"/>
    </w:p>
    <w:p w14:paraId="68C04988" w14:textId="77777777" w:rsidR="002410B1" w:rsidRPr="003F1484" w:rsidRDefault="002410B1" w:rsidP="002410B1">
      <w:pPr>
        <w:pStyle w:val="Untitledsubclause1"/>
      </w:pPr>
      <w:bookmarkStart w:id="137" w:name="a368089"/>
      <w:r w:rsidRPr="003F1484">
        <w:t>The Employment Business shall be responsible for deduction and payment of all tax, National Insurance contributions and other levies in respect of persons employed by the Employment Business or Temporary Workers and shall Indemnify the Client and any successor to the Employment Business against all liability to make such statutory payments that may be suffered or incurred by the Client and any successor to the Employment Business.</w:t>
      </w:r>
      <w:bookmarkEnd w:id="137"/>
    </w:p>
    <w:p w14:paraId="33D1E350" w14:textId="77777777" w:rsidR="002410B1" w:rsidRPr="003F1484" w:rsidRDefault="002410B1" w:rsidP="002410B1">
      <w:pPr>
        <w:pStyle w:val="Untitledsubclause1"/>
      </w:pPr>
      <w:bookmarkStart w:id="138" w:name="a252869"/>
      <w:r w:rsidRPr="003F1484">
        <w:t>The Employment Business shall ensure that Temporary Workers are contractually obliged to comply with:</w:t>
      </w:r>
      <w:bookmarkEnd w:id="138"/>
    </w:p>
    <w:p w14:paraId="160A4609" w14:textId="77777777" w:rsidR="002410B1" w:rsidRPr="003F1484" w:rsidRDefault="002410B1" w:rsidP="002410B1">
      <w:pPr>
        <w:pStyle w:val="Untitledsubclause2"/>
      </w:pPr>
      <w:bookmarkStart w:id="139" w:name="a893803"/>
      <w:r w:rsidRPr="003F1484">
        <w:t>all relevant statutes, laws, regulations and codes of practice from time to time in force applicable to the performance of an Assignment and applicable to the Client's business;</w:t>
      </w:r>
      <w:bookmarkEnd w:id="139"/>
    </w:p>
    <w:p w14:paraId="232D962C" w14:textId="77777777" w:rsidR="002410B1" w:rsidRPr="003F1484" w:rsidRDefault="002410B1" w:rsidP="002410B1">
      <w:pPr>
        <w:pStyle w:val="Untitledsubclause2"/>
      </w:pPr>
      <w:bookmarkStart w:id="140" w:name="a968069"/>
      <w:r w:rsidRPr="003F1484">
        <w:t>the Client's health and safety policy whilst the Temporary Workers are on the Client’s premises or any of the Client's customers' or suppliers' or agents' (direct or indirect) premises; and</w:t>
      </w:r>
      <w:bookmarkEnd w:id="140"/>
    </w:p>
    <w:p w14:paraId="26E6D3BA" w14:textId="77777777" w:rsidR="002410B1" w:rsidRPr="003F1484" w:rsidRDefault="002410B1" w:rsidP="002410B1">
      <w:pPr>
        <w:pStyle w:val="Untitledsubclause2"/>
      </w:pPr>
      <w:bookmarkStart w:id="141" w:name="a948532"/>
      <w:r w:rsidRPr="003F1484">
        <w:t>a restriction not to disclose any confidential information of the Client or of any of the Client’s customers or suppliers or agents (direct or indirect), which they may acquire during the course of the Assignment.</w:t>
      </w:r>
      <w:bookmarkEnd w:id="141"/>
    </w:p>
    <w:p w14:paraId="005553D3" w14:textId="77777777" w:rsidR="002410B1" w:rsidRPr="003F1484" w:rsidRDefault="002410B1" w:rsidP="002410B1">
      <w:pPr>
        <w:pStyle w:val="Untitledsubclause1"/>
      </w:pPr>
      <w:bookmarkStart w:id="142" w:name="a817263"/>
      <w:r w:rsidRPr="003F1484">
        <w:t>Before a Temporary Worker starts an Assignment, the Employment Business shall notify the Client if either:</w:t>
      </w:r>
      <w:bookmarkEnd w:id="142"/>
    </w:p>
    <w:p w14:paraId="647D838B" w14:textId="77777777" w:rsidR="002410B1" w:rsidRPr="003F1484" w:rsidRDefault="002410B1" w:rsidP="002410B1">
      <w:pPr>
        <w:pStyle w:val="Untitledsubclause2"/>
      </w:pPr>
      <w:bookmarkStart w:id="143" w:name="a350461"/>
      <w:r w:rsidRPr="003F1484">
        <w:t>the Temporary Worker is a Qualifying Temporary Worker in relation to the Assignment; or</w:t>
      </w:r>
      <w:bookmarkEnd w:id="143"/>
    </w:p>
    <w:p w14:paraId="3E2C46B0" w14:textId="77777777" w:rsidR="002410B1" w:rsidRPr="003F1484" w:rsidRDefault="002410B1" w:rsidP="002410B1">
      <w:pPr>
        <w:pStyle w:val="Untitledsubclause2"/>
      </w:pPr>
      <w:bookmarkStart w:id="144" w:name="a684248"/>
      <w:r w:rsidRPr="003F1484">
        <w:t>the Temporary Worker will become a Qualifying Temporary Worker during the course of the Assignment, and</w:t>
      </w:r>
      <w:bookmarkEnd w:id="144"/>
    </w:p>
    <w:p w14:paraId="43A091F9" w14:textId="77777777" w:rsidR="002410B1" w:rsidRPr="003F1484" w:rsidRDefault="002410B1" w:rsidP="002410B1">
      <w:pPr>
        <w:pStyle w:val="Parasubclause1"/>
      </w:pPr>
      <w:r w:rsidRPr="003F1484">
        <w:t>the Employment Business shall advise the Client of the applicable Temporary Worker Fees, including any Other Qualifying Payments which may be payable.</w:t>
      </w:r>
    </w:p>
    <w:p w14:paraId="020CD49A" w14:textId="77777777" w:rsidR="002410B1" w:rsidRPr="003F1484" w:rsidRDefault="002410B1" w:rsidP="001939A9">
      <w:pPr>
        <w:pStyle w:val="Untitledsubclause1"/>
      </w:pPr>
      <w:bookmarkStart w:id="145" w:name="a143574"/>
      <w:r w:rsidRPr="003F1484">
        <w:lastRenderedPageBreak/>
        <w:t>The Employment Business shall and shall ensure that any subcontractor or other intermediary shall at all times comply with their obligations under the AWR 2010, including providing any Qualifying Temporary Worker with the Relevant Terms and Conditions in accordance with regulation 5 of the AWR 2010.</w:t>
      </w:r>
      <w:bookmarkEnd w:id="145"/>
    </w:p>
    <w:p w14:paraId="4144D4F0" w14:textId="77777777" w:rsidR="002410B1" w:rsidRPr="003F1484" w:rsidRDefault="002410B1" w:rsidP="002410B1">
      <w:pPr>
        <w:pStyle w:val="Untitledsubclause1"/>
      </w:pPr>
      <w:bookmarkStart w:id="146" w:name="a651019"/>
      <w:r w:rsidRPr="003F1484">
        <w:t xml:space="preserve">If either party receives an allegation that there has been a breach of the AWR 2010 in relation to the supply of a Temporary Worker to the Client by the Employment Business (whether that allegation has been made as a request for information under regulation 16 of the AWR 2010 or otherwise), it shall provide a copy of that allegation to the other party within seven days of receipt. The parties shall co-operate with each other in responding to that allegation, which shall include supplying any information which may be reasonably requested by the other party, and complying with any reasonable requests in relation to the contents of any response. </w:t>
      </w:r>
      <w:bookmarkEnd w:id="146"/>
    </w:p>
    <w:p w14:paraId="08A9CF7D" w14:textId="77777777" w:rsidR="002410B1" w:rsidRPr="003F1484" w:rsidRDefault="002410B1" w:rsidP="002410B1">
      <w:pPr>
        <w:pStyle w:val="Untitledsubclause1"/>
      </w:pPr>
      <w:bookmarkStart w:id="147" w:name="a169857"/>
      <w:r w:rsidRPr="003F1484">
        <w:t>In order to ensure compliance with the AWR 2010, the Employment Business will within seven days of receiving a written request from the Client provide it with details of:</w:t>
      </w:r>
      <w:bookmarkEnd w:id="147"/>
    </w:p>
    <w:p w14:paraId="75899FC9" w14:textId="77777777" w:rsidR="002410B1" w:rsidRPr="003F1484" w:rsidRDefault="002410B1" w:rsidP="002410B1">
      <w:pPr>
        <w:pStyle w:val="Untitledsubclause2"/>
      </w:pPr>
      <w:bookmarkStart w:id="148" w:name="a162815"/>
      <w:r w:rsidRPr="003F1484">
        <w:t>the number of Temporary Workers that it is currently supplying to the Client;</w:t>
      </w:r>
      <w:bookmarkEnd w:id="148"/>
    </w:p>
    <w:p w14:paraId="3BC3D6C2" w14:textId="77777777" w:rsidR="002410B1" w:rsidRPr="003F1484" w:rsidRDefault="002410B1" w:rsidP="002410B1">
      <w:pPr>
        <w:pStyle w:val="Untitledsubclause2"/>
      </w:pPr>
      <w:bookmarkStart w:id="149" w:name="a955321"/>
      <w:r w:rsidRPr="003F1484">
        <w:t>the parts of the Client's undertaking in which those Temporary Workers are working; and</w:t>
      </w:r>
      <w:bookmarkEnd w:id="149"/>
    </w:p>
    <w:p w14:paraId="6312AA50" w14:textId="77777777" w:rsidR="002410B1" w:rsidRPr="003F1484" w:rsidRDefault="002410B1" w:rsidP="002410B1">
      <w:pPr>
        <w:pStyle w:val="Untitledsubclause2"/>
      </w:pPr>
      <w:bookmarkStart w:id="150" w:name="a108960"/>
      <w:r w:rsidRPr="003F1484">
        <w:t>the type of work those Temporary Workers are carrying out,</w:t>
      </w:r>
      <w:bookmarkEnd w:id="150"/>
    </w:p>
    <w:p w14:paraId="5E1CB719" w14:textId="77777777" w:rsidR="002410B1" w:rsidRPr="003F1484" w:rsidRDefault="002410B1" w:rsidP="002410B1">
      <w:pPr>
        <w:pStyle w:val="Parasubclause1"/>
      </w:pPr>
      <w:r w:rsidRPr="003F1484">
        <w:t>together with any other information which the Client may reasonably request in relation to any payments made by the Employment Business, its subcontractors or any other intermediaries to any Temporary Workers.</w:t>
      </w:r>
    </w:p>
    <w:p w14:paraId="0EA9137A" w14:textId="77777777" w:rsidR="002410B1" w:rsidRPr="003F1484" w:rsidRDefault="002410B1" w:rsidP="002410B1">
      <w:pPr>
        <w:pStyle w:val="TitleClause"/>
      </w:pPr>
      <w:r w:rsidRPr="003F1484">
        <w:fldChar w:fldCharType="begin"/>
      </w:r>
      <w:r w:rsidRPr="003F1484">
        <w:instrText>TC "13. Confidentiality" \l 1</w:instrText>
      </w:r>
      <w:r w:rsidRPr="003F1484">
        <w:fldChar w:fldCharType="end"/>
      </w:r>
      <w:bookmarkStart w:id="151" w:name="a425800"/>
      <w:bookmarkStart w:id="152" w:name="_Toc90282172"/>
      <w:r w:rsidRPr="003F1484">
        <w:t>Confidentiality</w:t>
      </w:r>
      <w:bookmarkEnd w:id="151"/>
      <w:bookmarkEnd w:id="152"/>
    </w:p>
    <w:p w14:paraId="075CD730" w14:textId="77777777" w:rsidR="002410B1" w:rsidRPr="003F1484" w:rsidRDefault="002410B1" w:rsidP="002410B1">
      <w:pPr>
        <w:pStyle w:val="Untitledsubclause1"/>
      </w:pPr>
      <w:bookmarkStart w:id="153" w:name="a359377"/>
      <w:r w:rsidRPr="003F1484">
        <w:t xml:space="preserve">Each party undertakes that it shall not at any time during this agreement, and for a period of two years after termination or expiry of this agreement, disclose to any person any confidential information concerning the business, affairs, customers, clients or suppliers of the other party or of any member of the group of companies to which the other party belongs, except as permitted by </w:t>
      </w:r>
      <w:hyperlink w:anchor="a955312" w:history="1">
        <w:r w:rsidRPr="003F1484">
          <w:rPr>
            <w:rStyle w:val="Hyperlink"/>
            <w:i w:val="0"/>
            <w:u w:val="none"/>
          </w:rPr>
          <w:t>clause 1</w:t>
        </w:r>
        <w:r w:rsidR="00CA54CF" w:rsidRPr="003F1484">
          <w:rPr>
            <w:rStyle w:val="Hyperlink"/>
            <w:i w:val="0"/>
            <w:u w:val="none"/>
          </w:rPr>
          <w:t>3</w:t>
        </w:r>
        <w:r w:rsidRPr="003F1484">
          <w:rPr>
            <w:rStyle w:val="Hyperlink"/>
            <w:i w:val="0"/>
            <w:u w:val="none"/>
          </w:rPr>
          <w:t>.2</w:t>
        </w:r>
      </w:hyperlink>
      <w:r w:rsidRPr="003F1484">
        <w:t>.</w:t>
      </w:r>
      <w:bookmarkEnd w:id="153"/>
    </w:p>
    <w:p w14:paraId="0FB7F1D4" w14:textId="77777777" w:rsidR="002410B1" w:rsidRPr="003F1484" w:rsidRDefault="002410B1" w:rsidP="002410B1">
      <w:pPr>
        <w:pStyle w:val="Untitledsubclause1"/>
      </w:pPr>
      <w:bookmarkStart w:id="154" w:name="a955312"/>
      <w:r w:rsidRPr="003F1484">
        <w:t>Each party may disclose the other party's confidential information:</w:t>
      </w:r>
      <w:bookmarkEnd w:id="154"/>
    </w:p>
    <w:p w14:paraId="1EC51DFF" w14:textId="77777777" w:rsidR="002410B1" w:rsidRPr="003F1484" w:rsidRDefault="002410B1" w:rsidP="002410B1">
      <w:pPr>
        <w:pStyle w:val="Untitledsubclause2"/>
      </w:pPr>
      <w:bookmarkStart w:id="155" w:name="a931620"/>
      <w:r w:rsidRPr="003F1484">
        <w:t xml:space="preserve">to its employees, officers, representatives, contractors, subcontractors or advisers who need to know such information for the purposes of exercising the party's rights or carrying out its obligations under or in connection with this agreement. Each party shall ensure that its employees, officers, representatives, contractors, subcontractors or advisers to whom it discloses the other party's confidential information comply with this </w:t>
      </w:r>
      <w:hyperlink w:anchor="a425800" w:history="1">
        <w:r w:rsidRPr="003F1484">
          <w:rPr>
            <w:rStyle w:val="Hyperlink"/>
            <w:i w:val="0"/>
            <w:u w:val="none"/>
          </w:rPr>
          <w:t>clause 14</w:t>
        </w:r>
      </w:hyperlink>
      <w:r w:rsidRPr="003F1484">
        <w:t>; and</w:t>
      </w:r>
      <w:bookmarkEnd w:id="155"/>
    </w:p>
    <w:p w14:paraId="0B1C7A29" w14:textId="77777777" w:rsidR="002410B1" w:rsidRPr="003F1484" w:rsidRDefault="002410B1" w:rsidP="002410B1">
      <w:pPr>
        <w:pStyle w:val="Untitledsubclause2"/>
      </w:pPr>
      <w:bookmarkStart w:id="156" w:name="a274134"/>
      <w:r w:rsidRPr="003F1484">
        <w:t>as may be required by law, a court of competent jurisdiction or any governmental or regulatory authority.</w:t>
      </w:r>
      <w:bookmarkEnd w:id="156"/>
    </w:p>
    <w:p w14:paraId="5E87250C" w14:textId="77777777" w:rsidR="002410B1" w:rsidRPr="003F1484" w:rsidRDefault="002410B1" w:rsidP="002410B1">
      <w:pPr>
        <w:pStyle w:val="Untitledsubclause1"/>
      </w:pPr>
      <w:bookmarkStart w:id="157" w:name="a1019497"/>
      <w:r w:rsidRPr="003F1484">
        <w:lastRenderedPageBreak/>
        <w:t>No party shall use any other party's confidential information for any purpose other than to exercise its rights and perform its obligations under or in connection with this agreement.</w:t>
      </w:r>
      <w:bookmarkEnd w:id="157"/>
    </w:p>
    <w:p w14:paraId="01A5395F" w14:textId="77777777" w:rsidR="002410B1" w:rsidRPr="003F1484" w:rsidRDefault="002410B1" w:rsidP="002410B1">
      <w:pPr>
        <w:pStyle w:val="TitleClause"/>
      </w:pPr>
      <w:r w:rsidRPr="003F1484">
        <w:fldChar w:fldCharType="begin"/>
      </w:r>
      <w:r w:rsidRPr="003F1484">
        <w:instrText>TC "14. Data protection" \l 1</w:instrText>
      </w:r>
      <w:r w:rsidRPr="003F1484">
        <w:fldChar w:fldCharType="end"/>
      </w:r>
      <w:bookmarkStart w:id="158" w:name="a321950"/>
      <w:bookmarkStart w:id="159" w:name="_Toc90282173"/>
      <w:r w:rsidRPr="003F1484">
        <w:t>Data protection</w:t>
      </w:r>
      <w:bookmarkEnd w:id="158"/>
      <w:bookmarkEnd w:id="159"/>
    </w:p>
    <w:p w14:paraId="3A96963A" w14:textId="551638E4" w:rsidR="002410B1" w:rsidRPr="003F1484" w:rsidRDefault="002410B1" w:rsidP="002410B1">
      <w:pPr>
        <w:pStyle w:val="Untitledsubclause1"/>
      </w:pPr>
      <w:bookmarkStart w:id="160" w:name="a192286"/>
      <w:r w:rsidRPr="003F1484">
        <w:t xml:space="preserve">The following definitions apply in this </w:t>
      </w:r>
      <w:r w:rsidRPr="003F1484">
        <w:fldChar w:fldCharType="begin"/>
      </w:r>
      <w:r w:rsidRPr="003F1484">
        <w:instrText>PAGEREF a321950\# "'clause '"  \h</w:instrText>
      </w:r>
      <w:r w:rsidRPr="003F1484">
        <w:fldChar w:fldCharType="separate"/>
      </w:r>
      <w:r w:rsidR="003D41B2" w:rsidRPr="003F1484">
        <w:rPr>
          <w:noProof/>
        </w:rPr>
        <w:t xml:space="preserve">clause </w:t>
      </w:r>
      <w:r w:rsidRPr="003F1484">
        <w:fldChar w:fldCharType="end"/>
      </w:r>
      <w:r w:rsidRPr="003F1484">
        <w:fldChar w:fldCharType="begin"/>
      </w:r>
      <w:r w:rsidRPr="003F1484">
        <w:instrText>REF a321950 \h \w</w:instrText>
      </w:r>
      <w:r w:rsidR="003F1484">
        <w:instrText xml:space="preserve"> \* MERGEFORMAT </w:instrText>
      </w:r>
      <w:r w:rsidRPr="003F1484">
        <w:fldChar w:fldCharType="separate"/>
      </w:r>
      <w:r w:rsidR="003D41B2">
        <w:t>14</w:t>
      </w:r>
      <w:r w:rsidRPr="003F1484">
        <w:fldChar w:fldCharType="end"/>
      </w:r>
      <w:r w:rsidRPr="003F1484">
        <w:t xml:space="preserve">: </w:t>
      </w:r>
      <w:bookmarkEnd w:id="160"/>
    </w:p>
    <w:p w14:paraId="3E0E0910" w14:textId="77777777" w:rsidR="002410B1" w:rsidRPr="003F1484" w:rsidRDefault="002410B1" w:rsidP="002410B1">
      <w:pPr>
        <w:pStyle w:val="Parasubclause1"/>
      </w:pPr>
      <w:r w:rsidRPr="003F1484">
        <w:rPr>
          <w:b/>
        </w:rPr>
        <w:t>Agreed Purposes</w:t>
      </w:r>
      <w:r w:rsidRPr="003F1484">
        <w:t xml:space="preserve">: </w:t>
      </w:r>
      <w:r w:rsidR="001939A9" w:rsidRPr="003F1484">
        <w:t xml:space="preserve">the provision of the supply of temporary labour services. </w:t>
      </w:r>
    </w:p>
    <w:p w14:paraId="3B7E6F86" w14:textId="77777777" w:rsidR="002410B1" w:rsidRPr="003F1484" w:rsidRDefault="002410B1" w:rsidP="002410B1">
      <w:pPr>
        <w:pStyle w:val="Parasubclause1"/>
      </w:pPr>
      <w:r w:rsidRPr="003F1484">
        <w:rPr>
          <w:b/>
        </w:rPr>
        <w:t>Controller</w:t>
      </w:r>
      <w:r w:rsidRPr="003F1484">
        <w:t xml:space="preserve">, </w:t>
      </w:r>
      <w:r w:rsidRPr="003F1484">
        <w:rPr>
          <w:b/>
        </w:rPr>
        <w:t>data controller</w:t>
      </w:r>
      <w:r w:rsidRPr="003F1484">
        <w:t xml:space="preserve">, </w:t>
      </w:r>
      <w:r w:rsidRPr="003F1484">
        <w:rPr>
          <w:b/>
        </w:rPr>
        <w:t>processor</w:t>
      </w:r>
      <w:r w:rsidRPr="003F1484">
        <w:t xml:space="preserve">, </w:t>
      </w:r>
      <w:r w:rsidRPr="003F1484">
        <w:rPr>
          <w:b/>
        </w:rPr>
        <w:t>data processor</w:t>
      </w:r>
      <w:r w:rsidRPr="003F1484">
        <w:t xml:space="preserve">, </w:t>
      </w:r>
      <w:r w:rsidRPr="003F1484">
        <w:rPr>
          <w:b/>
        </w:rPr>
        <w:t>data subject</w:t>
      </w:r>
      <w:r w:rsidRPr="003F1484">
        <w:t xml:space="preserve">, </w:t>
      </w:r>
      <w:r w:rsidRPr="003F1484">
        <w:rPr>
          <w:b/>
        </w:rPr>
        <w:t>personal data</w:t>
      </w:r>
      <w:r w:rsidRPr="003F1484">
        <w:t xml:space="preserve">, </w:t>
      </w:r>
      <w:r w:rsidRPr="003F1484">
        <w:rPr>
          <w:b/>
        </w:rPr>
        <w:t>processing</w:t>
      </w:r>
      <w:r w:rsidRPr="003F1484">
        <w:t xml:space="preserve"> and </w:t>
      </w:r>
      <w:r w:rsidRPr="003F1484">
        <w:rPr>
          <w:b/>
        </w:rPr>
        <w:t>appropriate technical and organisational measures</w:t>
      </w:r>
      <w:r w:rsidRPr="003F1484">
        <w:t>: as set out in the Data Protection Legislation.</w:t>
      </w:r>
    </w:p>
    <w:p w14:paraId="7C8930CE" w14:textId="77777777" w:rsidR="002410B1" w:rsidRPr="003F1484" w:rsidRDefault="002410B1" w:rsidP="002410B1">
      <w:pPr>
        <w:pStyle w:val="Parasubclause1"/>
      </w:pPr>
      <w:r w:rsidRPr="003F1484">
        <w:rPr>
          <w:b/>
        </w:rPr>
        <w:t>Data Protection Legislation</w:t>
      </w:r>
      <w:r w:rsidRPr="003F1484">
        <w:t>: all applicable data protection and privacy legislation in force from time to time in the UK including the UK GDPR; the Data Protection Act 2018 (DPA 2018) (and regulations made thereunder); the Privacy and Electronic Communications Regulations 2003 (</w:t>
      </w:r>
      <w:r w:rsidRPr="003F1484">
        <w:rPr>
          <w:i/>
          <w:iCs/>
        </w:rPr>
        <w:t>SI 2003/2426</w:t>
      </w:r>
      <w:r w:rsidRPr="003F1484">
        <w:t>) as amended] [and all other legislation and regulatory requirements in force from time to time which apply to a party relating to the use of personal data (including, without limitation, the privacy of electronic communications)]; and the guidance and codes of practice issued by the Information Commissioner or other relevant regulatory authority and applicable to a party.</w:t>
      </w:r>
    </w:p>
    <w:p w14:paraId="362259D4" w14:textId="77777777" w:rsidR="002410B1" w:rsidRPr="003F1484" w:rsidRDefault="002410B1" w:rsidP="002410B1">
      <w:pPr>
        <w:pStyle w:val="Parasubclause1"/>
      </w:pPr>
      <w:r w:rsidRPr="003F1484">
        <w:rPr>
          <w:b/>
        </w:rPr>
        <w:t>Permitted Recipients</w:t>
      </w:r>
      <w:r w:rsidRPr="003F1484">
        <w:t>: the parties to this agreement, the employees of each party, any third parties engaged to perform obligations in connection with this agreement</w:t>
      </w:r>
      <w:r w:rsidR="001939A9" w:rsidRPr="003F1484">
        <w:t>.</w:t>
      </w:r>
    </w:p>
    <w:p w14:paraId="5EDCF1C1" w14:textId="77777777" w:rsidR="002410B1" w:rsidRPr="003F1484" w:rsidRDefault="002410B1" w:rsidP="002410B1">
      <w:pPr>
        <w:pStyle w:val="Parasubclause1"/>
      </w:pPr>
      <w:r w:rsidRPr="003F1484">
        <w:rPr>
          <w:b/>
        </w:rPr>
        <w:t>Shared Personal Data</w:t>
      </w:r>
      <w:r w:rsidRPr="003F1484">
        <w:t>: the personal data to be shared between the parties under this agreement. Shared Personal Data shall be confined to the following categories of information relevant to the following categories of data subject</w:t>
      </w:r>
      <w:r w:rsidR="001939A9" w:rsidRPr="003F1484">
        <w:t xml:space="preserve"> identification data, financial data and employment data. </w:t>
      </w:r>
    </w:p>
    <w:p w14:paraId="5D336DDA" w14:textId="4D308AD3" w:rsidR="002410B1" w:rsidRPr="003F1484" w:rsidRDefault="002410B1" w:rsidP="002410B1">
      <w:pPr>
        <w:pStyle w:val="Untitledsubclause1"/>
      </w:pPr>
      <w:bookmarkStart w:id="161" w:name="a211049"/>
      <w:r w:rsidRPr="003F1484">
        <w:t xml:space="preserve">This </w:t>
      </w:r>
      <w:r w:rsidRPr="003F1484">
        <w:fldChar w:fldCharType="begin"/>
      </w:r>
      <w:r w:rsidRPr="003F1484">
        <w:instrText>PAGEREF a321950\# "'clause '"  \h</w:instrText>
      </w:r>
      <w:r w:rsidRPr="003F1484">
        <w:fldChar w:fldCharType="separate"/>
      </w:r>
      <w:r w:rsidR="003D41B2" w:rsidRPr="003F1484">
        <w:rPr>
          <w:noProof/>
        </w:rPr>
        <w:t xml:space="preserve">clause </w:t>
      </w:r>
      <w:r w:rsidRPr="003F1484">
        <w:fldChar w:fldCharType="end"/>
      </w:r>
      <w:r w:rsidRPr="003F1484">
        <w:fldChar w:fldCharType="begin"/>
      </w:r>
      <w:r w:rsidRPr="003F1484">
        <w:instrText>REF a321950 \h \w</w:instrText>
      </w:r>
      <w:r w:rsidR="003F1484">
        <w:instrText xml:space="preserve"> \* MERGEFORMAT </w:instrText>
      </w:r>
      <w:r w:rsidRPr="003F1484">
        <w:fldChar w:fldCharType="separate"/>
      </w:r>
      <w:r w:rsidR="003D41B2">
        <w:t>14</w:t>
      </w:r>
      <w:r w:rsidRPr="003F1484">
        <w:fldChar w:fldCharType="end"/>
      </w:r>
      <w:r w:rsidRPr="003F1484">
        <w:t xml:space="preserve"> sets out the framework for the sharing of personal data between the parties as data controllers. Each party acknowledges that one party (the </w:t>
      </w:r>
      <w:r w:rsidRPr="003F1484">
        <w:rPr>
          <w:b/>
        </w:rPr>
        <w:t>Data Discloser</w:t>
      </w:r>
      <w:r w:rsidRPr="003F1484">
        <w:t xml:space="preserve">) will regularly disclose to the other party (the </w:t>
      </w:r>
      <w:r w:rsidRPr="003F1484">
        <w:rPr>
          <w:b/>
        </w:rPr>
        <w:t>Data Recipient</w:t>
      </w:r>
      <w:r w:rsidRPr="003F1484">
        <w:t xml:space="preserve">) Shared Personal Data collected by the Data Discloser for the Agreed Purposes. </w:t>
      </w:r>
      <w:bookmarkEnd w:id="161"/>
    </w:p>
    <w:p w14:paraId="190A1DE3" w14:textId="77777777" w:rsidR="002410B1" w:rsidRPr="003F1484" w:rsidRDefault="002410B1" w:rsidP="002410B1">
      <w:pPr>
        <w:pStyle w:val="Untitledsubclause1"/>
      </w:pPr>
      <w:bookmarkStart w:id="162" w:name="a673516"/>
      <w:r w:rsidRPr="003F1484">
        <w:t>Each party shall comply with all the obligations imposed on a controller under the Data Protection Legislation, and any material breach of the Data Protection Legislation by one party shall, if not remedied within 30 days of written notice from the other party, give grounds to the other party to terminate this agreement with immediate effect.</w:t>
      </w:r>
      <w:bookmarkEnd w:id="162"/>
    </w:p>
    <w:p w14:paraId="34295133" w14:textId="77777777" w:rsidR="002410B1" w:rsidRPr="003F1484" w:rsidRDefault="002410B1" w:rsidP="002410B1">
      <w:pPr>
        <w:pStyle w:val="Untitledsubclause1"/>
      </w:pPr>
      <w:bookmarkStart w:id="163" w:name="a728894"/>
      <w:r w:rsidRPr="003F1484">
        <w:t>Each party shall:</w:t>
      </w:r>
      <w:bookmarkEnd w:id="163"/>
    </w:p>
    <w:p w14:paraId="301CF329" w14:textId="77777777" w:rsidR="002410B1" w:rsidRPr="003F1484" w:rsidRDefault="002410B1" w:rsidP="002410B1">
      <w:pPr>
        <w:pStyle w:val="Untitledsubclause2"/>
      </w:pPr>
      <w:bookmarkStart w:id="164" w:name="a685405"/>
      <w:r w:rsidRPr="003F1484">
        <w:t>ensure that it has all necessary consents and notices in place to enable lawful transfer of the Shared Personal Data to the Data Recipient for the Agreed Purposes;</w:t>
      </w:r>
      <w:bookmarkEnd w:id="164"/>
    </w:p>
    <w:p w14:paraId="61A9395E" w14:textId="77777777" w:rsidR="002410B1" w:rsidRPr="003F1484" w:rsidRDefault="002410B1" w:rsidP="002410B1">
      <w:pPr>
        <w:pStyle w:val="Untitledsubclause2"/>
      </w:pPr>
      <w:bookmarkStart w:id="165" w:name="a364442"/>
      <w:r w:rsidRPr="003F1484">
        <w:t xml:space="preserve">give full information to any data subject whose personal data may be processed under this agreement of the nature such processing. This includes giving notice that, on the </w:t>
      </w:r>
      <w:r w:rsidRPr="003F1484">
        <w:lastRenderedPageBreak/>
        <w:t>termination of this agreement, personal data relating to them may be retained by or, as the case may be, transferred to one or more of the Permitted Recipients, their successors and assignees;</w:t>
      </w:r>
      <w:bookmarkEnd w:id="165"/>
    </w:p>
    <w:p w14:paraId="340AC44F" w14:textId="77777777" w:rsidR="002410B1" w:rsidRPr="003F1484" w:rsidRDefault="002410B1" w:rsidP="002410B1">
      <w:pPr>
        <w:pStyle w:val="Untitledsubclause2"/>
      </w:pPr>
      <w:bookmarkStart w:id="166" w:name="a233603"/>
      <w:r w:rsidRPr="003F1484">
        <w:t>process the Shared Personal Data only for the Agreed Purposes;</w:t>
      </w:r>
      <w:bookmarkEnd w:id="166"/>
    </w:p>
    <w:p w14:paraId="1C19D987" w14:textId="77777777" w:rsidR="002410B1" w:rsidRPr="003F1484" w:rsidRDefault="002410B1" w:rsidP="002410B1">
      <w:pPr>
        <w:pStyle w:val="Untitledsubclause2"/>
      </w:pPr>
      <w:bookmarkStart w:id="167" w:name="a263677"/>
      <w:r w:rsidRPr="003F1484">
        <w:t>not disclose or allow access to the Shared Personal Data to anyone other than the Permitted Recipients;</w:t>
      </w:r>
      <w:bookmarkEnd w:id="167"/>
    </w:p>
    <w:p w14:paraId="26BAC6D1" w14:textId="77777777" w:rsidR="002410B1" w:rsidRPr="003F1484" w:rsidRDefault="002410B1" w:rsidP="002410B1">
      <w:pPr>
        <w:pStyle w:val="Untitledsubclause2"/>
      </w:pPr>
      <w:bookmarkStart w:id="168" w:name="a909499"/>
      <w:r w:rsidRPr="003F1484">
        <w:t>ensure that all Permitted Recipients are subject to written contractual obligations concerning the Shared Personal Data (including obligations of confidentiality) which are no less demanding than those imposed by this agreement;</w:t>
      </w:r>
      <w:bookmarkEnd w:id="168"/>
    </w:p>
    <w:p w14:paraId="666A114C" w14:textId="77777777" w:rsidR="002410B1" w:rsidRPr="003F1484" w:rsidRDefault="002410B1" w:rsidP="002410B1">
      <w:pPr>
        <w:pStyle w:val="Untitledsubclause2"/>
      </w:pPr>
      <w:bookmarkStart w:id="169" w:name="a112686"/>
      <w:r w:rsidRPr="003F1484">
        <w:t>ensure that it has in place appropriate technical and organisational measures, reviewed and approved by the other party, to protect against unauthorised or unlawful processing of personal data and against accidental loss or destruction of, or damage to, personal data; and</w:t>
      </w:r>
      <w:bookmarkEnd w:id="169"/>
    </w:p>
    <w:p w14:paraId="0E26747E" w14:textId="77777777" w:rsidR="002410B1" w:rsidRPr="003F1484" w:rsidRDefault="002410B1" w:rsidP="002410B1">
      <w:pPr>
        <w:pStyle w:val="Untitledsubclause2"/>
      </w:pPr>
      <w:bookmarkStart w:id="170" w:name="a809275"/>
      <w:r w:rsidRPr="003F1484">
        <w:t>not transfer any personal data received from the Data Discloser outside the</w:t>
      </w:r>
      <w:r w:rsidR="001939A9" w:rsidRPr="003F1484">
        <w:t xml:space="preserve"> </w:t>
      </w:r>
      <w:r w:rsidRPr="003F1484">
        <w:t>UK unless the transferor ensures that (</w:t>
      </w:r>
      <w:proofErr w:type="spellStart"/>
      <w:r w:rsidRPr="003F1484">
        <w:t>i</w:t>
      </w:r>
      <w:proofErr w:type="spellEnd"/>
      <w:r w:rsidRPr="003F1484">
        <w:t>) the transfer is to a country approved under the applicable Data Protection Legislation as providing adequate protection; or (ii) there are appropriate safeguards or binding corporate rules in place pursuant to the applicable Data Protection Legislation; or (iii) the transferor otherwise complies with its obligations under the applicable Data Protection Legislation by providing an adequate level of protection to any personal data that is transferred; or (iv) one of the derogations for specific situations in the applicable Data Protection Legislation applies to the transfer.</w:t>
      </w:r>
      <w:bookmarkEnd w:id="170"/>
    </w:p>
    <w:p w14:paraId="744FBE1E" w14:textId="77777777" w:rsidR="002410B1" w:rsidRPr="003F1484" w:rsidRDefault="002410B1" w:rsidP="002410B1">
      <w:pPr>
        <w:pStyle w:val="Untitledsubclause1"/>
      </w:pPr>
      <w:bookmarkStart w:id="171" w:name="a521509"/>
      <w:r w:rsidRPr="003F1484">
        <w:t>Each party shall assist the other in complying with all applicable requirements of the Data Protection Legislation. In particular, each party shall:</w:t>
      </w:r>
      <w:bookmarkEnd w:id="171"/>
    </w:p>
    <w:p w14:paraId="323D7584" w14:textId="77777777" w:rsidR="002410B1" w:rsidRPr="003F1484" w:rsidRDefault="002410B1" w:rsidP="002410B1">
      <w:pPr>
        <w:pStyle w:val="Untitledsubclause2"/>
      </w:pPr>
      <w:bookmarkStart w:id="172" w:name="a585936"/>
      <w:r w:rsidRPr="003F1484">
        <w:t>consult with the other party about any notices given to data subjects in relation to the Shared Personal Data;</w:t>
      </w:r>
      <w:bookmarkEnd w:id="172"/>
    </w:p>
    <w:p w14:paraId="7AD22317" w14:textId="77777777" w:rsidR="002410B1" w:rsidRPr="003F1484" w:rsidRDefault="002410B1" w:rsidP="002410B1">
      <w:pPr>
        <w:pStyle w:val="Untitledsubclause2"/>
      </w:pPr>
      <w:bookmarkStart w:id="173" w:name="a650196"/>
      <w:r w:rsidRPr="003F1484">
        <w:t>promptly inform the other party about the receipt of any data subject access request;</w:t>
      </w:r>
      <w:bookmarkEnd w:id="173"/>
    </w:p>
    <w:p w14:paraId="6A9916E6" w14:textId="77777777" w:rsidR="002410B1" w:rsidRPr="003F1484" w:rsidRDefault="002410B1" w:rsidP="002410B1">
      <w:pPr>
        <w:pStyle w:val="Untitledsubclause2"/>
      </w:pPr>
      <w:bookmarkStart w:id="174" w:name="a116318"/>
      <w:r w:rsidRPr="003F1484">
        <w:t>provide the other party with reasonable assistance in complying with any data subject access request;</w:t>
      </w:r>
      <w:bookmarkEnd w:id="174"/>
    </w:p>
    <w:p w14:paraId="0E1064FA" w14:textId="77777777" w:rsidR="002410B1" w:rsidRPr="003F1484" w:rsidRDefault="002410B1" w:rsidP="002410B1">
      <w:pPr>
        <w:pStyle w:val="Untitledsubclause2"/>
      </w:pPr>
      <w:bookmarkStart w:id="175" w:name="a260726"/>
      <w:r w:rsidRPr="003F1484">
        <w:t>not disclose or release any Shared Personal Data in response to a data subject access request without first consulting the other party wherever possible;</w:t>
      </w:r>
      <w:bookmarkEnd w:id="175"/>
    </w:p>
    <w:p w14:paraId="25FE821F" w14:textId="77777777" w:rsidR="002410B1" w:rsidRPr="003F1484" w:rsidRDefault="002410B1" w:rsidP="002410B1">
      <w:pPr>
        <w:pStyle w:val="Untitledsubclause2"/>
      </w:pPr>
      <w:bookmarkStart w:id="176" w:name="a140543"/>
      <w:r w:rsidRPr="003F1484">
        <w:t>assist the other party, at the cost of the other party, in responding to any request from a data subject and in ensuring compliance with its obligations under the Data Protection Legislation with respect to security, breach notifications, impact assessments and consultations with supervisory authorities or regulators;</w:t>
      </w:r>
      <w:bookmarkEnd w:id="176"/>
    </w:p>
    <w:p w14:paraId="2FD294B0" w14:textId="77777777" w:rsidR="002410B1" w:rsidRPr="003F1484" w:rsidRDefault="002410B1" w:rsidP="002410B1">
      <w:pPr>
        <w:pStyle w:val="Untitledsubclause2"/>
      </w:pPr>
      <w:bookmarkStart w:id="177" w:name="a618160"/>
      <w:r w:rsidRPr="003F1484">
        <w:t>notify the other party without undue delay on becoming aware of any breach of the Data Protection Legislation;</w:t>
      </w:r>
      <w:bookmarkEnd w:id="177"/>
    </w:p>
    <w:p w14:paraId="3C9EEAF8" w14:textId="77777777" w:rsidR="002410B1" w:rsidRPr="003F1484" w:rsidRDefault="002410B1" w:rsidP="002410B1">
      <w:pPr>
        <w:pStyle w:val="Untitledsubclause2"/>
      </w:pPr>
      <w:bookmarkStart w:id="178" w:name="a874071"/>
      <w:r w:rsidRPr="003F1484">
        <w:lastRenderedPageBreak/>
        <w:t>at the written direction of the Data Discloser, delete or return Shared Personal Data and copies thereof to the Data Discloser on termination of this agreement unless required by law to store the personal data;</w:t>
      </w:r>
      <w:bookmarkEnd w:id="178"/>
    </w:p>
    <w:p w14:paraId="37A90D6D" w14:textId="77777777" w:rsidR="002410B1" w:rsidRPr="003F1484" w:rsidRDefault="002410B1" w:rsidP="002410B1">
      <w:pPr>
        <w:pStyle w:val="Untitledsubclause2"/>
      </w:pPr>
      <w:bookmarkStart w:id="179" w:name="a586756"/>
      <w:r w:rsidRPr="003F1484">
        <w:t>use compatible technology for the processing of Shared Personal Data to ensure that there is no lack of accuracy resulting from personal data transfers;</w:t>
      </w:r>
      <w:bookmarkEnd w:id="179"/>
    </w:p>
    <w:p w14:paraId="6B74E690" w14:textId="6FAE8CE0" w:rsidR="002410B1" w:rsidRPr="003F1484" w:rsidRDefault="002410B1" w:rsidP="002410B1">
      <w:pPr>
        <w:pStyle w:val="Untitledsubclause2"/>
      </w:pPr>
      <w:bookmarkStart w:id="180" w:name="a573416"/>
      <w:r w:rsidRPr="003F1484">
        <w:t xml:space="preserve">maintain complete and accurate records and information to demonstrate its compliance with this </w:t>
      </w:r>
      <w:r w:rsidRPr="003F1484">
        <w:fldChar w:fldCharType="begin"/>
      </w:r>
      <w:r w:rsidRPr="003F1484">
        <w:instrText>PAGEREF a321950\# "'clause '"  \h</w:instrText>
      </w:r>
      <w:r w:rsidRPr="003F1484">
        <w:fldChar w:fldCharType="separate"/>
      </w:r>
      <w:r w:rsidR="003D41B2" w:rsidRPr="003F1484">
        <w:rPr>
          <w:noProof/>
        </w:rPr>
        <w:t xml:space="preserve">clause </w:t>
      </w:r>
      <w:r w:rsidRPr="003F1484">
        <w:fldChar w:fldCharType="end"/>
      </w:r>
      <w:r w:rsidRPr="003F1484">
        <w:fldChar w:fldCharType="begin"/>
      </w:r>
      <w:r w:rsidRPr="003F1484">
        <w:instrText>REF a321950 \h \w</w:instrText>
      </w:r>
      <w:r w:rsidR="003F1484">
        <w:instrText xml:space="preserve"> \* MERGEFORMAT </w:instrText>
      </w:r>
      <w:r w:rsidRPr="003F1484">
        <w:fldChar w:fldCharType="separate"/>
      </w:r>
      <w:r w:rsidR="003D41B2">
        <w:t>14</w:t>
      </w:r>
      <w:r w:rsidRPr="003F1484">
        <w:fldChar w:fldCharType="end"/>
      </w:r>
      <w:r w:rsidRPr="003F1484">
        <w:t>; and</w:t>
      </w:r>
      <w:bookmarkEnd w:id="180"/>
    </w:p>
    <w:p w14:paraId="7EBE0597" w14:textId="77777777" w:rsidR="002410B1" w:rsidRPr="003F1484" w:rsidRDefault="002410B1" w:rsidP="002410B1">
      <w:pPr>
        <w:pStyle w:val="Untitledsubclause2"/>
      </w:pPr>
      <w:bookmarkStart w:id="181" w:name="a722908"/>
      <w:r w:rsidRPr="003F1484">
        <w:t>provide the other party with contact details of at least one employee as point of contact and responsible manager for all issues arising out of the Data Protection Legislation, including the joint training of relevant staff, the procedures to be followed in the event of a data security breach, and the regular review of the parties' compliance with the Data Protection Legislation.</w:t>
      </w:r>
      <w:bookmarkEnd w:id="181"/>
    </w:p>
    <w:p w14:paraId="5AE9659E" w14:textId="77777777" w:rsidR="002410B1" w:rsidRPr="003F1484" w:rsidRDefault="002410B1" w:rsidP="002410B1">
      <w:pPr>
        <w:pStyle w:val="TitleClause"/>
      </w:pPr>
      <w:r w:rsidRPr="003F1484">
        <w:fldChar w:fldCharType="begin"/>
      </w:r>
      <w:r w:rsidRPr="003F1484">
        <w:instrText>TC "15. Warranties and undertakings" \l 1</w:instrText>
      </w:r>
      <w:r w:rsidRPr="003F1484">
        <w:fldChar w:fldCharType="end"/>
      </w:r>
      <w:bookmarkStart w:id="182" w:name="a597564"/>
      <w:bookmarkStart w:id="183" w:name="_Toc90282174"/>
      <w:r w:rsidRPr="003F1484">
        <w:t>Warranties and undertakings</w:t>
      </w:r>
      <w:bookmarkEnd w:id="182"/>
      <w:bookmarkEnd w:id="183"/>
    </w:p>
    <w:p w14:paraId="46EC50AA" w14:textId="77777777" w:rsidR="002410B1" w:rsidRPr="003F1484" w:rsidRDefault="002410B1" w:rsidP="002410B1">
      <w:pPr>
        <w:pStyle w:val="Untitledsubclause1"/>
      </w:pPr>
      <w:bookmarkStart w:id="184" w:name="a607382"/>
      <w:r w:rsidRPr="003F1484">
        <w:t>The Employment Business warrants that:</w:t>
      </w:r>
      <w:bookmarkEnd w:id="184"/>
    </w:p>
    <w:p w14:paraId="72DF63AB" w14:textId="77777777" w:rsidR="002410B1" w:rsidRPr="003F1484" w:rsidRDefault="002410B1" w:rsidP="002410B1">
      <w:pPr>
        <w:pStyle w:val="Untitledsubclause2"/>
      </w:pPr>
      <w:bookmarkStart w:id="185" w:name="a122644"/>
      <w:r w:rsidRPr="003F1484">
        <w:t xml:space="preserve"> it has the necessary expertise to provide the services contemplated in this agreement and will perform them in keeping with the highest professional business standards by using appropriately qualified, experienced and trained personnel; </w:t>
      </w:r>
      <w:bookmarkEnd w:id="185"/>
    </w:p>
    <w:p w14:paraId="7EFF961F" w14:textId="77777777" w:rsidR="002410B1" w:rsidRPr="003F1484" w:rsidRDefault="002410B1" w:rsidP="002410B1">
      <w:pPr>
        <w:pStyle w:val="Untitledsubclause2"/>
      </w:pPr>
      <w:bookmarkStart w:id="186" w:name="a193890"/>
      <w:r w:rsidRPr="003F1484">
        <w:t xml:space="preserve">it does and it shall comply with the </w:t>
      </w:r>
      <w:proofErr w:type="gramStart"/>
      <w:r w:rsidRPr="003F1484">
        <w:t>all relevant</w:t>
      </w:r>
      <w:proofErr w:type="gramEnd"/>
      <w:r w:rsidRPr="003F1484">
        <w:t xml:space="preserve"> statutes, laws, regulations and codes of practice from time to time in force in the relevant Territory; </w:t>
      </w:r>
      <w:bookmarkEnd w:id="186"/>
    </w:p>
    <w:p w14:paraId="2E2F1EF8" w14:textId="77777777" w:rsidR="002410B1" w:rsidRPr="003F1484" w:rsidRDefault="002410B1" w:rsidP="002410B1">
      <w:pPr>
        <w:pStyle w:val="Untitledsubclause2"/>
      </w:pPr>
      <w:bookmarkStart w:id="187" w:name="a682715"/>
      <w:r w:rsidRPr="003F1484">
        <w:t xml:space="preserve">all Temporary Workers are (and shall remain) employed by the Employment Business or are (and shall remain) treated as employed by the Employment Business under section 44 of the Income Tax (Earnings and Pensions) Act 2003; </w:t>
      </w:r>
      <w:bookmarkEnd w:id="187"/>
    </w:p>
    <w:p w14:paraId="60C3E5BC" w14:textId="77777777" w:rsidR="002410B1" w:rsidRPr="003F1484" w:rsidRDefault="002410B1" w:rsidP="002410B1">
      <w:pPr>
        <w:pStyle w:val="Untitledsubclause2"/>
      </w:pPr>
      <w:bookmarkStart w:id="188" w:name="a390272"/>
      <w:r w:rsidRPr="003F1484">
        <w:t xml:space="preserve">all amounts paid (or to be paid) to Temporary Workers are (or will be) paid subject to the deduction of tax and national insurance contributions under PAYE and all such deductions are (or will be) paid together with employer national insurance contributions and other applicable levies, on time to HMRC; </w:t>
      </w:r>
      <w:bookmarkEnd w:id="188"/>
    </w:p>
    <w:p w14:paraId="56514EBD" w14:textId="77777777" w:rsidR="002410B1" w:rsidRPr="003F1484" w:rsidRDefault="002410B1" w:rsidP="002410B1">
      <w:pPr>
        <w:pStyle w:val="Untitledsubclause2"/>
      </w:pPr>
      <w:bookmarkStart w:id="189" w:name="a461662"/>
      <w:r w:rsidRPr="003F1484">
        <w:t>it has complied with (and will continue to comply with) all tax and NICs obligations concerning the Temporary Workers including making timely and accurate returns and the proper maintenance and preservation of records, and the Employment Business has not been given any penalty, notice or warning regarding the same; and</w:t>
      </w:r>
      <w:bookmarkEnd w:id="189"/>
    </w:p>
    <w:p w14:paraId="084682A7" w14:textId="77777777" w:rsidR="002410B1" w:rsidRPr="003F1484" w:rsidRDefault="002410B1" w:rsidP="002410B1">
      <w:pPr>
        <w:pStyle w:val="Untitledsubclause2"/>
      </w:pPr>
      <w:bookmarkStart w:id="190" w:name="a287259"/>
      <w:r w:rsidRPr="003F1484">
        <w:t>it is not (and nor will it prior to the cessation of this agreement become) a managed service company within the meaning of section 61B of the Income Tax (Earnings and Pensions) Act 2003.</w:t>
      </w:r>
      <w:bookmarkEnd w:id="190"/>
    </w:p>
    <w:p w14:paraId="140EF9EB" w14:textId="77777777" w:rsidR="002410B1" w:rsidRPr="003F1484" w:rsidRDefault="002410B1" w:rsidP="002410B1">
      <w:pPr>
        <w:pStyle w:val="Untitledsubclause1"/>
      </w:pPr>
      <w:bookmarkStart w:id="191" w:name="a733734"/>
      <w:r w:rsidRPr="003F1484">
        <w:t>Each party warrants that it has full capacity and authority to enter into and perform this agreement.</w:t>
      </w:r>
      <w:bookmarkEnd w:id="191"/>
    </w:p>
    <w:p w14:paraId="1D965728" w14:textId="77777777" w:rsidR="002410B1" w:rsidRPr="003F1484" w:rsidRDefault="002410B1" w:rsidP="002410B1">
      <w:pPr>
        <w:pStyle w:val="TitleClause"/>
      </w:pPr>
      <w:r w:rsidRPr="003F1484">
        <w:lastRenderedPageBreak/>
        <w:fldChar w:fldCharType="begin"/>
      </w:r>
      <w:r w:rsidRPr="003F1484">
        <w:instrText>TC "16. Non-solicitation" \l 1</w:instrText>
      </w:r>
      <w:r w:rsidRPr="003F1484">
        <w:fldChar w:fldCharType="end"/>
      </w:r>
      <w:bookmarkStart w:id="192" w:name="a683540"/>
      <w:bookmarkStart w:id="193" w:name="_Toc90282175"/>
      <w:r w:rsidRPr="003F1484">
        <w:t>Non-solicitation</w:t>
      </w:r>
      <w:bookmarkEnd w:id="192"/>
      <w:bookmarkEnd w:id="193"/>
    </w:p>
    <w:p w14:paraId="2B9A6882" w14:textId="77777777" w:rsidR="002410B1" w:rsidRPr="003F1484" w:rsidRDefault="00CA54CF" w:rsidP="002410B1">
      <w:pPr>
        <w:pStyle w:val="NoNumUntitledsubclause1"/>
      </w:pPr>
      <w:bookmarkStart w:id="194" w:name="a648259"/>
      <w:r w:rsidRPr="003F1484">
        <w:t>The Client</w:t>
      </w:r>
      <w:r w:rsidR="002410B1" w:rsidRPr="003F1484">
        <w:t xml:space="preserve"> shall</w:t>
      </w:r>
      <w:r w:rsidRPr="003F1484">
        <w:t xml:space="preserve"> not</w:t>
      </w:r>
      <w:r w:rsidR="002410B1" w:rsidRPr="003F1484">
        <w:t xml:space="preserve">, either on its own account or in partnership or association with any person, firm, company or organisation, or otherwise and whether directly or indirectly during, or for a period of six months from, the end of the term of this agreement, solicit or entice away or attempt to entice away or authorise the taking of such action by any other person, any key executive of the </w:t>
      </w:r>
      <w:r w:rsidRPr="003F1484">
        <w:t>Employment Business</w:t>
      </w:r>
      <w:r w:rsidR="002410B1" w:rsidRPr="003F1484">
        <w:t xml:space="preserve"> who has worked on the services provided under this agreement at any time during the term of this agreement other than by means of a national advertising campaign open to all-comers and not specifically targeted at such executives.</w:t>
      </w:r>
      <w:bookmarkEnd w:id="194"/>
    </w:p>
    <w:p w14:paraId="5DA807EF" w14:textId="77777777" w:rsidR="002410B1" w:rsidRPr="003F1484" w:rsidRDefault="002410B1" w:rsidP="002410B1">
      <w:pPr>
        <w:pStyle w:val="TitleClause"/>
      </w:pPr>
      <w:r w:rsidRPr="003F1484">
        <w:fldChar w:fldCharType="begin"/>
      </w:r>
      <w:r w:rsidRPr="003F1484">
        <w:instrText>TC "17. Assignment and other dealings" \l 1</w:instrText>
      </w:r>
      <w:r w:rsidRPr="003F1484">
        <w:fldChar w:fldCharType="end"/>
      </w:r>
      <w:bookmarkStart w:id="195" w:name="a589390"/>
      <w:bookmarkStart w:id="196" w:name="_Toc90282176"/>
      <w:r w:rsidRPr="003F1484">
        <w:t>Assignment and other dealings</w:t>
      </w:r>
      <w:bookmarkEnd w:id="195"/>
      <w:bookmarkEnd w:id="196"/>
    </w:p>
    <w:p w14:paraId="12454B52" w14:textId="77777777" w:rsidR="002410B1" w:rsidRPr="003F1484" w:rsidRDefault="002410B1" w:rsidP="002410B1">
      <w:pPr>
        <w:pStyle w:val="Untitledsubclause1"/>
      </w:pPr>
      <w:bookmarkStart w:id="197" w:name="a470919"/>
      <w:r w:rsidRPr="003F1484">
        <w:t>Neither party shall assign, transfer, mortgage, charge, declare a trust over or deal in any other manner with any or all of its rights and obligations under this agreement without the prior written consent of the other party (such consent not to be unreasonably withheld)</w:t>
      </w:r>
      <w:bookmarkEnd w:id="197"/>
      <w:r w:rsidR="00130A8C" w:rsidRPr="003F1484">
        <w:t>.</w:t>
      </w:r>
    </w:p>
    <w:p w14:paraId="0767470F" w14:textId="77777777" w:rsidR="002410B1" w:rsidRPr="003F1484" w:rsidRDefault="002410B1" w:rsidP="002410B1">
      <w:pPr>
        <w:pStyle w:val="Untitledsubclause1"/>
      </w:pPr>
      <w:bookmarkStart w:id="198" w:name="a888182"/>
      <w:r w:rsidRPr="003F1484">
        <w:t>The Employment Business shall not subcontract or delegate in any manner any or all of its obligations under this agreement to any third party or agent without the prior written consent of the Client. It shall be a condition of such consent that the subcontractor signs and observes an agreement containing terms at least as onerous as those contained in this agreement. Without prejudice to this clause, the Employment Business shall in all cases retain sole responsibility for the performance of the tasks assigned to it under this agreement, regardless of the use of authorised or unauthorised subcontractors and the Employment Business shall be liable for the acts and omissions of any subcontractor (of any tier and authorised and unauthorised) or any intermediaries whatsoever as if they were the acts and omissions of the Employment Business itself.</w:t>
      </w:r>
      <w:bookmarkEnd w:id="198"/>
    </w:p>
    <w:p w14:paraId="201DBBC1" w14:textId="77777777" w:rsidR="002410B1" w:rsidRPr="003F1484" w:rsidRDefault="002410B1" w:rsidP="002410B1">
      <w:pPr>
        <w:pStyle w:val="TitleClause"/>
      </w:pPr>
      <w:r w:rsidRPr="003F1484">
        <w:fldChar w:fldCharType="begin"/>
      </w:r>
      <w:r w:rsidRPr="003F1484">
        <w:instrText>TC "18. No partnership or agency" \l 1</w:instrText>
      </w:r>
      <w:r w:rsidRPr="003F1484">
        <w:fldChar w:fldCharType="end"/>
      </w:r>
      <w:bookmarkStart w:id="199" w:name="a790527"/>
      <w:bookmarkStart w:id="200" w:name="_Toc90282177"/>
      <w:r w:rsidRPr="003F1484">
        <w:t>No partnership or agency</w:t>
      </w:r>
      <w:bookmarkEnd w:id="199"/>
      <w:bookmarkEnd w:id="200"/>
    </w:p>
    <w:p w14:paraId="2FB8A285" w14:textId="77777777" w:rsidR="002410B1" w:rsidRPr="003F1484" w:rsidRDefault="002410B1" w:rsidP="002410B1">
      <w:pPr>
        <w:pStyle w:val="Untitledsubclause1"/>
      </w:pPr>
      <w:bookmarkStart w:id="201" w:name="a144435"/>
      <w:r w:rsidRPr="003F1484">
        <w:t>Nothing in this agreement is intended to, or shall be deemed to, establish any partnership or joint venture between any of the parties, constitute any party the agent of another party, or authorise any party to make or enter into any commitments for or on behalf of any other party.</w:t>
      </w:r>
      <w:bookmarkEnd w:id="201"/>
    </w:p>
    <w:p w14:paraId="593FA620" w14:textId="77777777" w:rsidR="002410B1" w:rsidRPr="003F1484" w:rsidRDefault="002410B1" w:rsidP="002410B1">
      <w:pPr>
        <w:pStyle w:val="Untitledsubclause1"/>
      </w:pPr>
      <w:bookmarkStart w:id="202" w:name="a751652"/>
      <w:r w:rsidRPr="003F1484">
        <w:t>Each party confirms it is acting on its own behalf and not for the benefit of any other person.</w:t>
      </w:r>
      <w:bookmarkEnd w:id="202"/>
    </w:p>
    <w:p w14:paraId="79D50358" w14:textId="77777777" w:rsidR="002410B1" w:rsidRPr="003F1484" w:rsidRDefault="002410B1" w:rsidP="002410B1">
      <w:pPr>
        <w:pStyle w:val="TitleClause"/>
      </w:pPr>
      <w:r w:rsidRPr="003F1484">
        <w:lastRenderedPageBreak/>
        <w:fldChar w:fldCharType="begin"/>
      </w:r>
      <w:r w:rsidRPr="003F1484">
        <w:instrText>TC "19. Variation" \l 1</w:instrText>
      </w:r>
      <w:r w:rsidRPr="003F1484">
        <w:fldChar w:fldCharType="end"/>
      </w:r>
      <w:bookmarkStart w:id="203" w:name="a847171"/>
      <w:bookmarkStart w:id="204" w:name="_Toc90282178"/>
      <w:r w:rsidRPr="003F1484">
        <w:t>Variation</w:t>
      </w:r>
      <w:bookmarkEnd w:id="203"/>
      <w:bookmarkEnd w:id="204"/>
    </w:p>
    <w:p w14:paraId="7BEE527B" w14:textId="77777777" w:rsidR="002410B1" w:rsidRPr="003F1484" w:rsidRDefault="002410B1" w:rsidP="002410B1">
      <w:pPr>
        <w:pStyle w:val="NoNumUntitledClause"/>
      </w:pPr>
      <w:bookmarkStart w:id="205" w:name="a834554"/>
      <w:r w:rsidRPr="003F1484">
        <w:t>No variation of this agreement shall be effective unless it is in writing and signed by the parties (or their authorised representatives).</w:t>
      </w:r>
      <w:bookmarkEnd w:id="205"/>
    </w:p>
    <w:p w14:paraId="00DF4148" w14:textId="77777777" w:rsidR="002410B1" w:rsidRPr="003F1484" w:rsidRDefault="002410B1" w:rsidP="002410B1">
      <w:pPr>
        <w:pStyle w:val="TitleClause"/>
      </w:pPr>
      <w:r w:rsidRPr="003F1484">
        <w:fldChar w:fldCharType="begin"/>
      </w:r>
      <w:r w:rsidRPr="003F1484">
        <w:instrText>TC "20. Entire agreement" \l 1</w:instrText>
      </w:r>
      <w:r w:rsidRPr="003F1484">
        <w:fldChar w:fldCharType="end"/>
      </w:r>
      <w:bookmarkStart w:id="206" w:name="a332429"/>
      <w:bookmarkStart w:id="207" w:name="_Toc90282179"/>
      <w:r w:rsidRPr="003F1484">
        <w:t>Entire agreement</w:t>
      </w:r>
      <w:bookmarkEnd w:id="206"/>
      <w:bookmarkEnd w:id="207"/>
    </w:p>
    <w:p w14:paraId="0FD81FBB" w14:textId="77777777" w:rsidR="002410B1" w:rsidRPr="003F1484" w:rsidRDefault="002410B1" w:rsidP="002410B1">
      <w:pPr>
        <w:pStyle w:val="Untitledsubclause1"/>
      </w:pPr>
      <w:bookmarkStart w:id="208" w:name="a718992"/>
      <w:r w:rsidRPr="003F1484">
        <w:t>This agreement constitutes the entire agreement between the parties and supersedes and extinguishes all previous agreements, promises, assurances, warranties, representations and understandings between them, whether written or oral, relating to its subject matter.</w:t>
      </w:r>
      <w:bookmarkEnd w:id="208"/>
    </w:p>
    <w:p w14:paraId="714601BA" w14:textId="77777777" w:rsidR="002410B1" w:rsidRPr="003F1484" w:rsidRDefault="002410B1" w:rsidP="002410B1">
      <w:pPr>
        <w:pStyle w:val="Untitledsubclause1"/>
      </w:pPr>
      <w:bookmarkStart w:id="209" w:name="a565464"/>
      <w:r w:rsidRPr="003F1484">
        <w:t>Each party agrees that it shall have no remedies in respect of any statement, representation, assurance or warranty (whether made innocently or negligently) that is not set out in this agreement. Each party agrees that it shall have no claim for innocent or negligent misrepresentation [or negligent misstatement] based on any statement in this agreement.</w:t>
      </w:r>
      <w:bookmarkEnd w:id="209"/>
    </w:p>
    <w:p w14:paraId="25BD3C23" w14:textId="77777777" w:rsidR="002410B1" w:rsidRPr="003F1484" w:rsidRDefault="002410B1" w:rsidP="002410B1">
      <w:pPr>
        <w:pStyle w:val="TitleClause"/>
      </w:pPr>
      <w:r w:rsidRPr="003F1484">
        <w:fldChar w:fldCharType="begin"/>
      </w:r>
      <w:r w:rsidRPr="003F1484">
        <w:instrText>TC "21. Force majeure" \l 1</w:instrText>
      </w:r>
      <w:r w:rsidRPr="003F1484">
        <w:fldChar w:fldCharType="end"/>
      </w:r>
      <w:bookmarkStart w:id="210" w:name="a775901"/>
      <w:bookmarkStart w:id="211" w:name="_Toc90282180"/>
      <w:r w:rsidRPr="003F1484">
        <w:t>Force majeure</w:t>
      </w:r>
      <w:bookmarkEnd w:id="210"/>
      <w:bookmarkEnd w:id="211"/>
    </w:p>
    <w:p w14:paraId="67B8DAD0" w14:textId="77777777" w:rsidR="002410B1" w:rsidRPr="003F1484" w:rsidRDefault="002410B1" w:rsidP="002410B1">
      <w:pPr>
        <w:pStyle w:val="NoNumUntitledsubclause1"/>
      </w:pPr>
      <w:bookmarkStart w:id="212" w:name="a108831"/>
      <w:r w:rsidRPr="003F1484">
        <w:t>Neither party shall be in breach of this agreement nor liable for delay in performing, or failure to perform, any of its obligations under this agreement, including payment, if such delay or failure result from events, circumstances or causes beyond its reasonable control. In such circumstances the affected party shall be entitled to a reasonable extension of the time for performing such obligations.</w:t>
      </w:r>
      <w:r w:rsidRPr="003F1484">
        <w:fldChar w:fldCharType="begin"/>
      </w:r>
      <w:r w:rsidRPr="003F1484">
        <w:fldChar w:fldCharType="end"/>
      </w:r>
      <w:bookmarkEnd w:id="212"/>
    </w:p>
    <w:p w14:paraId="39AF3E12" w14:textId="77777777" w:rsidR="002410B1" w:rsidRPr="003F1484" w:rsidRDefault="002410B1" w:rsidP="002410B1">
      <w:pPr>
        <w:pStyle w:val="TitleClause"/>
      </w:pPr>
      <w:r w:rsidRPr="003F1484">
        <w:fldChar w:fldCharType="begin"/>
      </w:r>
      <w:r w:rsidRPr="003F1484">
        <w:instrText>TC "22. Severance" \l 1</w:instrText>
      </w:r>
      <w:r w:rsidRPr="003F1484">
        <w:fldChar w:fldCharType="end"/>
      </w:r>
      <w:bookmarkStart w:id="213" w:name="a851205"/>
      <w:bookmarkStart w:id="214" w:name="_Toc90282181"/>
      <w:r w:rsidRPr="003F1484">
        <w:t>Severance</w:t>
      </w:r>
      <w:bookmarkEnd w:id="213"/>
      <w:bookmarkEnd w:id="214"/>
    </w:p>
    <w:p w14:paraId="12ED1095" w14:textId="77777777" w:rsidR="002410B1" w:rsidRPr="003F1484" w:rsidRDefault="002410B1" w:rsidP="002410B1">
      <w:pPr>
        <w:pStyle w:val="Untitledsubclause1"/>
      </w:pPr>
      <w:bookmarkStart w:id="215" w:name="a606955"/>
      <w:r w:rsidRPr="003F1484">
        <w:t>If any provision or part-provision of this agreement is or becomes invalid, illegal or unenforceable, it shall be deemed deleted, but that shall not affect the validity and enforceability of the rest of this agreement.</w:t>
      </w:r>
      <w:bookmarkEnd w:id="215"/>
    </w:p>
    <w:p w14:paraId="2BA1E804" w14:textId="6782B151" w:rsidR="002410B1" w:rsidRPr="003F1484" w:rsidRDefault="002410B1" w:rsidP="002410B1">
      <w:pPr>
        <w:pStyle w:val="Untitledsubclause1"/>
      </w:pPr>
      <w:bookmarkStart w:id="216" w:name="a888656"/>
      <w:r w:rsidRPr="003F1484">
        <w:t xml:space="preserve">If any provision or part-provision of this agreement is deemed deleted under </w:t>
      </w:r>
      <w:r w:rsidRPr="003F1484">
        <w:fldChar w:fldCharType="begin"/>
      </w:r>
      <w:r w:rsidRPr="003F1484">
        <w:instrText>PAGEREF a606955\# "'clause '"  \h</w:instrText>
      </w:r>
      <w:r w:rsidRPr="003F1484">
        <w:fldChar w:fldCharType="separate"/>
      </w:r>
      <w:r w:rsidR="003D41B2" w:rsidRPr="003F1484">
        <w:rPr>
          <w:noProof/>
        </w:rPr>
        <w:t xml:space="preserve">clause </w:t>
      </w:r>
      <w:r w:rsidRPr="003F1484">
        <w:fldChar w:fldCharType="end"/>
      </w:r>
      <w:r w:rsidRPr="003F1484">
        <w:fldChar w:fldCharType="begin"/>
      </w:r>
      <w:r w:rsidRPr="003F1484">
        <w:instrText>REF a606955 \h \w</w:instrText>
      </w:r>
      <w:r w:rsidR="003F1484">
        <w:instrText xml:space="preserve"> \* MERGEFORMAT </w:instrText>
      </w:r>
      <w:r w:rsidRPr="003F1484">
        <w:fldChar w:fldCharType="separate"/>
      </w:r>
      <w:r w:rsidR="003D41B2">
        <w:t>22.1</w:t>
      </w:r>
      <w:r w:rsidRPr="003F1484">
        <w:fldChar w:fldCharType="end"/>
      </w:r>
      <w:r w:rsidRPr="003F1484">
        <w:t xml:space="preserve"> the parties shall negotiate in good faith to agree a replacement provision that, to the greatest extent possible, achieves the intended commercial result of the original provision.</w:t>
      </w:r>
      <w:bookmarkEnd w:id="216"/>
    </w:p>
    <w:p w14:paraId="7D4EAAA8" w14:textId="77777777" w:rsidR="002410B1" w:rsidRPr="003F1484" w:rsidRDefault="002410B1" w:rsidP="002410B1">
      <w:pPr>
        <w:pStyle w:val="TitleClause"/>
      </w:pPr>
      <w:r w:rsidRPr="003F1484">
        <w:fldChar w:fldCharType="begin"/>
      </w:r>
      <w:r w:rsidRPr="003F1484">
        <w:instrText>TC "23. Third party rights" \l 1</w:instrText>
      </w:r>
      <w:r w:rsidRPr="003F1484">
        <w:fldChar w:fldCharType="end"/>
      </w:r>
      <w:bookmarkStart w:id="217" w:name="a918119"/>
      <w:bookmarkStart w:id="218" w:name="_Toc90282182"/>
      <w:r w:rsidRPr="003F1484">
        <w:t>Third party rights</w:t>
      </w:r>
      <w:bookmarkEnd w:id="217"/>
      <w:bookmarkEnd w:id="218"/>
    </w:p>
    <w:p w14:paraId="4DF5DAA1" w14:textId="77777777" w:rsidR="002410B1" w:rsidRPr="003F1484" w:rsidRDefault="002410B1" w:rsidP="002410B1">
      <w:pPr>
        <w:pStyle w:val="Untitledsubclause1"/>
      </w:pPr>
      <w:bookmarkStart w:id="219" w:name="a426420"/>
      <w:r w:rsidRPr="003F1484">
        <w:t>Unless it expressly states otherwise, this agreement does not give rise to any rights under the Contracts (Rights of Third Parties) Act 1999 to enforce any term of this agreement.</w:t>
      </w:r>
      <w:bookmarkEnd w:id="219"/>
    </w:p>
    <w:p w14:paraId="6BD12608" w14:textId="77777777" w:rsidR="002410B1" w:rsidRPr="003F1484" w:rsidRDefault="002410B1" w:rsidP="002410B1">
      <w:pPr>
        <w:pStyle w:val="Untitledsubclause1"/>
      </w:pPr>
      <w:bookmarkStart w:id="220" w:name="a202421"/>
      <w:r w:rsidRPr="003F1484">
        <w:t>The rights of the parties to rescind or vary this agreement are not subject to the consent of any other person.]</w:t>
      </w:r>
      <w:r w:rsidRPr="003F1484">
        <w:fldChar w:fldCharType="begin"/>
      </w:r>
      <w:r w:rsidRPr="003F1484">
        <w:fldChar w:fldCharType="end"/>
      </w:r>
      <w:bookmarkEnd w:id="220"/>
    </w:p>
    <w:p w14:paraId="51ACEF0D" w14:textId="77777777" w:rsidR="002410B1" w:rsidRPr="003F1484" w:rsidRDefault="002410B1" w:rsidP="002410B1">
      <w:pPr>
        <w:pStyle w:val="TitleClause"/>
      </w:pPr>
      <w:r w:rsidRPr="003F1484">
        <w:lastRenderedPageBreak/>
        <w:fldChar w:fldCharType="begin"/>
      </w:r>
      <w:r w:rsidRPr="003F1484">
        <w:instrText>TC "24. Notices" \l 1</w:instrText>
      </w:r>
      <w:r w:rsidRPr="003F1484">
        <w:fldChar w:fldCharType="end"/>
      </w:r>
      <w:bookmarkStart w:id="221" w:name="a962855"/>
      <w:bookmarkStart w:id="222" w:name="_Toc90282183"/>
      <w:r w:rsidRPr="003F1484">
        <w:t>Notices</w:t>
      </w:r>
      <w:bookmarkEnd w:id="221"/>
      <w:bookmarkEnd w:id="222"/>
    </w:p>
    <w:p w14:paraId="725BA029" w14:textId="77777777" w:rsidR="00130A8C" w:rsidRPr="003F1484" w:rsidRDefault="00130A8C" w:rsidP="00130A8C">
      <w:pPr>
        <w:pStyle w:val="Untitledsubclause1"/>
        <w:spacing w:line="276" w:lineRule="auto"/>
      </w:pPr>
      <w:bookmarkStart w:id="223" w:name="a391568"/>
      <w:r w:rsidRPr="003F1484">
        <w:t>A notice given to a party under or in connection with this agreement shall be in writing and shall be:</w:t>
      </w:r>
      <w:bookmarkEnd w:id="223"/>
    </w:p>
    <w:p w14:paraId="401C27F3" w14:textId="77777777" w:rsidR="00130A8C" w:rsidRPr="003F1484" w:rsidRDefault="00130A8C" w:rsidP="00130A8C">
      <w:pPr>
        <w:pStyle w:val="Untitledsubclause2"/>
        <w:spacing w:line="276" w:lineRule="auto"/>
      </w:pPr>
      <w:bookmarkStart w:id="224" w:name="a497928"/>
      <w:r w:rsidRPr="003F1484">
        <w:t xml:space="preserve">delivered by hand or by pre-paid first-class post or other next working day delivery service at the address given in this agreement or as otherwise notified in writing to the other party (for the Employment Business </w:t>
      </w:r>
      <w:r w:rsidRPr="003F1484">
        <w:rPr>
          <w:color w:val="202124"/>
          <w:sz w:val="21"/>
          <w:szCs w:val="21"/>
          <w:shd w:val="clear" w:color="auto" w:fill="FFFFFF"/>
        </w:rPr>
        <w:t>173 Broadway, Urmston, Manchester M41 7NW and for the Client the address as listed at the commencement of this agreement)</w:t>
      </w:r>
      <w:r w:rsidRPr="003F1484">
        <w:t>; or</w:t>
      </w:r>
      <w:bookmarkEnd w:id="224"/>
    </w:p>
    <w:p w14:paraId="13357437" w14:textId="77777777" w:rsidR="00130A8C" w:rsidRPr="003F1484" w:rsidRDefault="00130A8C" w:rsidP="00130A8C">
      <w:pPr>
        <w:pStyle w:val="Untitledsubclause2"/>
        <w:spacing w:line="276" w:lineRule="auto"/>
      </w:pPr>
      <w:bookmarkStart w:id="225" w:name="a363253"/>
      <w:r w:rsidRPr="003F1484">
        <w:t xml:space="preserve">sent by email to the address </w:t>
      </w:r>
      <w:bookmarkEnd w:id="225"/>
      <w:r w:rsidRPr="003F1484">
        <w:t xml:space="preserve">commonly used by the parties. </w:t>
      </w:r>
    </w:p>
    <w:p w14:paraId="04B81AC8" w14:textId="77777777" w:rsidR="00130A8C" w:rsidRPr="003F1484" w:rsidRDefault="00130A8C" w:rsidP="00130A8C">
      <w:pPr>
        <w:pStyle w:val="Untitledsubclause1"/>
        <w:spacing w:line="276" w:lineRule="auto"/>
      </w:pPr>
      <w:bookmarkStart w:id="226" w:name="a709671"/>
      <w:r w:rsidRPr="003F1484">
        <w:t>Unless proved otherwise, any such notice shall be deemed to have been received:</w:t>
      </w:r>
      <w:bookmarkEnd w:id="226"/>
    </w:p>
    <w:p w14:paraId="25E811FF" w14:textId="77777777" w:rsidR="00130A8C" w:rsidRPr="003F1484" w:rsidRDefault="00130A8C" w:rsidP="00130A8C">
      <w:pPr>
        <w:pStyle w:val="Untitledsubclause2"/>
        <w:spacing w:line="276" w:lineRule="auto"/>
      </w:pPr>
      <w:bookmarkStart w:id="227" w:name="a496716"/>
      <w:r w:rsidRPr="003F1484">
        <w:t>if delivered by hand, at the time the notice is left at the address given in this agreement or given to the addressee;</w:t>
      </w:r>
      <w:bookmarkEnd w:id="227"/>
    </w:p>
    <w:p w14:paraId="530724F9" w14:textId="77777777" w:rsidR="00130A8C" w:rsidRPr="003F1484" w:rsidRDefault="00130A8C" w:rsidP="00130A8C">
      <w:pPr>
        <w:pStyle w:val="Untitledsubclause2"/>
        <w:spacing w:line="276" w:lineRule="auto"/>
      </w:pPr>
      <w:bookmarkStart w:id="228" w:name="a269303"/>
      <w:r w:rsidRPr="003F1484">
        <w:t>if sent by pre-paid first-class post or other next working day delivery service providing proof of delivery, at 9.00am on the second Business Day after posting</w:t>
      </w:r>
      <w:bookmarkEnd w:id="228"/>
      <w:r w:rsidRPr="003F1484">
        <w:t>; or</w:t>
      </w:r>
    </w:p>
    <w:p w14:paraId="54224D48" w14:textId="77777777" w:rsidR="00130A8C" w:rsidRPr="003F1484" w:rsidRDefault="00130A8C" w:rsidP="00130A8C">
      <w:pPr>
        <w:pStyle w:val="Untitledsubclause2"/>
        <w:spacing w:line="276" w:lineRule="auto"/>
      </w:pPr>
      <w:bookmarkStart w:id="229" w:name="a318045"/>
      <w:r w:rsidRPr="003F1484">
        <w:t>if sent by email, at the time of transmission.</w:t>
      </w:r>
      <w:bookmarkEnd w:id="229"/>
    </w:p>
    <w:p w14:paraId="42FBA16B" w14:textId="6AC5955F" w:rsidR="00130A8C" w:rsidRPr="003F1484" w:rsidRDefault="00130A8C" w:rsidP="00130A8C">
      <w:pPr>
        <w:pStyle w:val="Untitledsubclause1"/>
        <w:spacing w:line="276" w:lineRule="auto"/>
      </w:pPr>
      <w:bookmarkStart w:id="230" w:name="a411257"/>
      <w:r w:rsidRPr="003F1484">
        <w:t xml:space="preserve">If deemed receipt under </w:t>
      </w:r>
      <w:r w:rsidRPr="003F1484">
        <w:fldChar w:fldCharType="begin"/>
      </w:r>
      <w:r w:rsidRPr="003F1484">
        <w:instrText>PAGEREF a709671\# "'clause '"  \h</w:instrText>
      </w:r>
      <w:r w:rsidRPr="003F1484">
        <w:fldChar w:fldCharType="separate"/>
      </w:r>
      <w:r w:rsidR="003D41B2" w:rsidRPr="003F1484">
        <w:rPr>
          <w:noProof/>
        </w:rPr>
        <w:t xml:space="preserve">clause </w:t>
      </w:r>
      <w:r w:rsidRPr="003F1484">
        <w:fldChar w:fldCharType="end"/>
      </w:r>
      <w:r w:rsidRPr="003F1484">
        <w:fldChar w:fldCharType="begin"/>
      </w:r>
      <w:r w:rsidRPr="003F1484">
        <w:instrText xml:space="preserve">REF a709671 \h \w \* MERGEFORMAT </w:instrText>
      </w:r>
      <w:r w:rsidRPr="003F1484">
        <w:fldChar w:fldCharType="separate"/>
      </w:r>
      <w:r w:rsidR="003D41B2">
        <w:t>24.2</w:t>
      </w:r>
      <w:r w:rsidRPr="003F1484">
        <w:fldChar w:fldCharType="end"/>
      </w:r>
      <w:r w:rsidRPr="003F1484">
        <w:t xml:space="preserve"> would occur outside business hours in the place of receipt, it shall be deferred until business hours resume. In this </w:t>
      </w:r>
      <w:r w:rsidRPr="003F1484">
        <w:fldChar w:fldCharType="begin"/>
      </w:r>
      <w:r w:rsidRPr="003F1484">
        <w:instrText>PAGEREF a411257\# "'clause '"  \h</w:instrText>
      </w:r>
      <w:r w:rsidRPr="003F1484">
        <w:fldChar w:fldCharType="separate"/>
      </w:r>
      <w:r w:rsidR="003D41B2" w:rsidRPr="003F1484">
        <w:rPr>
          <w:noProof/>
        </w:rPr>
        <w:t xml:space="preserve">clause </w:t>
      </w:r>
      <w:r w:rsidRPr="003F1484">
        <w:fldChar w:fldCharType="end"/>
      </w:r>
      <w:r w:rsidRPr="003F1484">
        <w:fldChar w:fldCharType="begin"/>
      </w:r>
      <w:r w:rsidRPr="003F1484">
        <w:instrText xml:space="preserve">REF a411257 \h \w \* MERGEFORMAT </w:instrText>
      </w:r>
      <w:r w:rsidRPr="003F1484">
        <w:fldChar w:fldCharType="separate"/>
      </w:r>
      <w:r w:rsidR="003D41B2">
        <w:t>24.3</w:t>
      </w:r>
      <w:r w:rsidRPr="003F1484">
        <w:fldChar w:fldCharType="end"/>
      </w:r>
      <w:r w:rsidRPr="003F1484">
        <w:t xml:space="preserve">, business hours </w:t>
      </w:r>
      <w:proofErr w:type="gramStart"/>
      <w:r w:rsidRPr="003F1484">
        <w:t>means</w:t>
      </w:r>
      <w:proofErr w:type="gramEnd"/>
      <w:r w:rsidRPr="003F1484">
        <w:t xml:space="preserve"> 9.00 am to 5.00 pm Monday to Friday on a day that is not a public holiday in the place of receipt.</w:t>
      </w:r>
      <w:bookmarkEnd w:id="230"/>
    </w:p>
    <w:p w14:paraId="4A6C4CAE" w14:textId="77777777" w:rsidR="00130A8C" w:rsidRPr="003F1484" w:rsidRDefault="00130A8C" w:rsidP="00130A8C">
      <w:pPr>
        <w:pStyle w:val="Untitledsubclause1"/>
        <w:spacing w:line="276" w:lineRule="auto"/>
      </w:pPr>
      <w:bookmarkStart w:id="231" w:name="a227502"/>
      <w:r w:rsidRPr="003F1484">
        <w:t>This clause does not apply to the service of any proceedings or other documents in any legal action or, where applicable, any arbitration or other method of dispute resolution.</w:t>
      </w:r>
      <w:bookmarkEnd w:id="231"/>
    </w:p>
    <w:p w14:paraId="37C67BA3" w14:textId="77777777" w:rsidR="002410B1" w:rsidRPr="003F1484" w:rsidRDefault="002410B1" w:rsidP="002410B1">
      <w:pPr>
        <w:pStyle w:val="TitleClause"/>
      </w:pPr>
      <w:r w:rsidRPr="003F1484">
        <w:fldChar w:fldCharType="begin"/>
      </w:r>
      <w:r w:rsidRPr="003F1484">
        <w:instrText>TC "25. Governing law" \l 1</w:instrText>
      </w:r>
      <w:r w:rsidRPr="003F1484">
        <w:fldChar w:fldCharType="end"/>
      </w:r>
      <w:bookmarkStart w:id="232" w:name="a346650"/>
      <w:bookmarkStart w:id="233" w:name="_Toc90282184"/>
      <w:r w:rsidRPr="003F1484">
        <w:t>Governing law</w:t>
      </w:r>
      <w:bookmarkEnd w:id="232"/>
      <w:bookmarkEnd w:id="233"/>
    </w:p>
    <w:p w14:paraId="5482008B" w14:textId="77777777" w:rsidR="002410B1" w:rsidRPr="003F1484" w:rsidRDefault="002410B1" w:rsidP="002410B1">
      <w:pPr>
        <w:pStyle w:val="NoNumUntitledsubclause1"/>
      </w:pPr>
      <w:bookmarkStart w:id="234" w:name="a391032"/>
      <w:r w:rsidRPr="003F1484">
        <w:t>This agreement and any dispute or claim (including non-contractual disputes or claims) arising out of or in connection with it or its subject matter or formation shall be governed by and construed in accordance with the law of England and Wales.</w:t>
      </w:r>
      <w:bookmarkEnd w:id="234"/>
    </w:p>
    <w:p w14:paraId="1A5BB6A8" w14:textId="77777777" w:rsidR="002410B1" w:rsidRPr="003F1484" w:rsidRDefault="002410B1" w:rsidP="002410B1">
      <w:pPr>
        <w:pStyle w:val="TitleClause"/>
      </w:pPr>
      <w:r w:rsidRPr="003F1484">
        <w:fldChar w:fldCharType="begin"/>
      </w:r>
      <w:r w:rsidRPr="003F1484">
        <w:instrText>TC "26. Jurisdiction" \l 1</w:instrText>
      </w:r>
      <w:r w:rsidRPr="003F1484">
        <w:fldChar w:fldCharType="end"/>
      </w:r>
      <w:bookmarkStart w:id="235" w:name="a809685"/>
      <w:bookmarkStart w:id="236" w:name="_Toc90282185"/>
      <w:r w:rsidRPr="003F1484">
        <w:t>Jurisdiction</w:t>
      </w:r>
      <w:bookmarkEnd w:id="235"/>
      <w:bookmarkEnd w:id="236"/>
    </w:p>
    <w:p w14:paraId="4B7AFC8F" w14:textId="77777777" w:rsidR="002410B1" w:rsidRPr="003F1484" w:rsidRDefault="002410B1" w:rsidP="002410B1">
      <w:pPr>
        <w:pStyle w:val="NoNumUntitledsubclause1"/>
      </w:pPr>
      <w:bookmarkStart w:id="237" w:name="a841116"/>
      <w:r w:rsidRPr="003F1484">
        <w:t>Each party irrevocably agrees that the courts of England and Wales shall have exclusive jurisdiction to settle any dispute or claim (including non-contractual disputes or claims) arising out of or in connection with this agreement or its subject matter or formation.</w:t>
      </w:r>
      <w:bookmarkEnd w:id="237"/>
    </w:p>
    <w:p w14:paraId="4837D643" w14:textId="77777777" w:rsidR="00130A8C" w:rsidRPr="003F1484" w:rsidRDefault="00130A8C" w:rsidP="002410B1">
      <w:pPr>
        <w:pStyle w:val="Testimonium"/>
        <w:rPr>
          <w:lang w:val="en-US"/>
        </w:rPr>
      </w:pPr>
    </w:p>
    <w:p w14:paraId="212399CA" w14:textId="77777777" w:rsidR="002410B1" w:rsidRPr="003F1484" w:rsidRDefault="002410B1" w:rsidP="002410B1">
      <w:pPr>
        <w:pStyle w:val="Testimonium"/>
        <w:rPr>
          <w:lang w:val="en-US"/>
        </w:rPr>
      </w:pPr>
      <w:r w:rsidRPr="003F1484">
        <w:rPr>
          <w:lang w:val="en-US"/>
        </w:rPr>
        <w:t>This agreement has been entered into on the date stated at the beginning of it.</w:t>
      </w:r>
    </w:p>
    <w:p w14:paraId="6DCF9EDD" w14:textId="77777777" w:rsidR="00130A8C" w:rsidRPr="003F1484" w:rsidRDefault="00130A8C" w:rsidP="002410B1">
      <w:pPr>
        <w:pStyle w:val="Testimonium"/>
      </w:pPr>
    </w:p>
    <w:tbl>
      <w:tblPr>
        <w:tblW w:w="5000" w:type="pct"/>
        <w:shd w:val="clear" w:color="auto" w:fill="FFFFFF"/>
        <w:tblLook w:val="04A0" w:firstRow="1" w:lastRow="0" w:firstColumn="1" w:lastColumn="0" w:noHBand="0" w:noVBand="1"/>
      </w:tblPr>
      <w:tblGrid>
        <w:gridCol w:w="3120"/>
        <w:gridCol w:w="3121"/>
        <w:gridCol w:w="3119"/>
      </w:tblGrid>
      <w:tr w:rsidR="002410B1" w:rsidRPr="003F1484" w14:paraId="70317DA4" w14:textId="77777777" w:rsidTr="00C044B4">
        <w:tc>
          <w:tcPr>
            <w:tcW w:w="1667" w:type="pct"/>
            <w:tcBorders>
              <w:top w:val="nil"/>
              <w:left w:val="nil"/>
              <w:bottom w:val="nil"/>
              <w:right w:val="nil"/>
            </w:tcBorders>
            <w:shd w:val="clear" w:color="auto" w:fill="FFFFFF"/>
          </w:tcPr>
          <w:p w14:paraId="510E853C" w14:textId="77777777" w:rsidR="002410B1" w:rsidRPr="003F1484" w:rsidRDefault="002410B1" w:rsidP="002410B1">
            <w:pPr>
              <w:pStyle w:val="Paragraph"/>
              <w:jc w:val="left"/>
              <w:rPr>
                <w:b/>
                <w:bCs/>
              </w:rPr>
            </w:pPr>
            <w:r w:rsidRPr="003F1484">
              <w:rPr>
                <w:b/>
                <w:bCs/>
              </w:rPr>
              <w:lastRenderedPageBreak/>
              <w:t>Signed by</w:t>
            </w:r>
            <w:r w:rsidR="00130A8C" w:rsidRPr="003F1484">
              <w:rPr>
                <w:b/>
                <w:bCs/>
              </w:rPr>
              <w:t xml:space="preserve"> a Director</w:t>
            </w:r>
            <w:r w:rsidRPr="003F1484">
              <w:rPr>
                <w:b/>
                <w:bCs/>
              </w:rPr>
              <w:t xml:space="preserve"> for and on behalf of </w:t>
            </w:r>
            <w:r w:rsidR="00130A8C" w:rsidRPr="003F1484">
              <w:rPr>
                <w:b/>
                <w:bCs/>
              </w:rPr>
              <w:t>the Client</w:t>
            </w:r>
          </w:p>
        </w:tc>
        <w:tc>
          <w:tcPr>
            <w:tcW w:w="1667" w:type="pct"/>
            <w:tcBorders>
              <w:top w:val="nil"/>
              <w:left w:val="nil"/>
              <w:bottom w:val="nil"/>
              <w:right w:val="nil"/>
            </w:tcBorders>
            <w:shd w:val="clear" w:color="auto" w:fill="FFFFFF"/>
          </w:tcPr>
          <w:p w14:paraId="351A3FDD" w14:textId="77777777" w:rsidR="002410B1" w:rsidRPr="003F1484" w:rsidRDefault="002410B1" w:rsidP="002410B1">
            <w:pPr>
              <w:spacing w:after="0"/>
              <w:rPr>
                <w:b/>
                <w:bCs/>
              </w:rPr>
            </w:pPr>
          </w:p>
        </w:tc>
        <w:tc>
          <w:tcPr>
            <w:tcW w:w="1666" w:type="pct"/>
            <w:tcBorders>
              <w:top w:val="nil"/>
              <w:left w:val="nil"/>
              <w:bottom w:val="nil"/>
              <w:right w:val="nil"/>
            </w:tcBorders>
            <w:shd w:val="clear" w:color="auto" w:fill="FFFFFF"/>
          </w:tcPr>
          <w:p w14:paraId="4B10DECC" w14:textId="77777777" w:rsidR="002410B1" w:rsidRPr="003F1484" w:rsidRDefault="002410B1" w:rsidP="002410B1">
            <w:pPr>
              <w:pStyle w:val="Paragraph"/>
              <w:jc w:val="left"/>
              <w:rPr>
                <w:b/>
                <w:bCs/>
              </w:rPr>
            </w:pPr>
            <w:r w:rsidRPr="003F1484">
              <w:rPr>
                <w:b/>
                <w:bCs/>
              </w:rPr>
              <w:t>....................</w:t>
            </w:r>
          </w:p>
          <w:p w14:paraId="614005F5" w14:textId="77777777" w:rsidR="002410B1" w:rsidRPr="003F1484" w:rsidRDefault="002410B1" w:rsidP="002410B1">
            <w:pPr>
              <w:pStyle w:val="Paragraph"/>
              <w:jc w:val="left"/>
              <w:rPr>
                <w:b/>
                <w:bCs/>
              </w:rPr>
            </w:pPr>
            <w:r w:rsidRPr="003F1484">
              <w:rPr>
                <w:b/>
                <w:bCs/>
              </w:rPr>
              <w:t>Director</w:t>
            </w:r>
          </w:p>
        </w:tc>
      </w:tr>
      <w:tr w:rsidR="002410B1" w:rsidRPr="003F1484" w14:paraId="6A0A4CFA" w14:textId="77777777" w:rsidTr="00C044B4">
        <w:trPr>
          <w:gridAfter w:val="2"/>
          <w:wAfter w:w="3333" w:type="pct"/>
        </w:trPr>
        <w:tc>
          <w:tcPr>
            <w:tcW w:w="1667" w:type="pct"/>
            <w:tcBorders>
              <w:top w:val="nil"/>
              <w:left w:val="nil"/>
              <w:bottom w:val="nil"/>
              <w:right w:val="nil"/>
            </w:tcBorders>
            <w:shd w:val="clear" w:color="auto" w:fill="FFFFFF"/>
          </w:tcPr>
          <w:p w14:paraId="35ADDD29" w14:textId="77777777" w:rsidR="002410B1" w:rsidRPr="003F1484" w:rsidRDefault="002410B1" w:rsidP="002410B1">
            <w:pPr>
              <w:spacing w:after="0"/>
              <w:rPr>
                <w:b/>
                <w:bCs/>
              </w:rPr>
            </w:pPr>
          </w:p>
        </w:tc>
      </w:tr>
      <w:tr w:rsidR="00130A8C" w:rsidRPr="003F1484" w14:paraId="07619FD5" w14:textId="77777777" w:rsidTr="00C044B4">
        <w:trPr>
          <w:gridAfter w:val="2"/>
          <w:wAfter w:w="3333" w:type="pct"/>
        </w:trPr>
        <w:tc>
          <w:tcPr>
            <w:tcW w:w="1667" w:type="pct"/>
            <w:tcBorders>
              <w:top w:val="nil"/>
              <w:left w:val="nil"/>
              <w:bottom w:val="nil"/>
              <w:right w:val="nil"/>
            </w:tcBorders>
            <w:shd w:val="clear" w:color="auto" w:fill="FFFFFF"/>
          </w:tcPr>
          <w:p w14:paraId="2837FFEB" w14:textId="77777777" w:rsidR="00130A8C" w:rsidRPr="003F1484" w:rsidRDefault="00130A8C" w:rsidP="002410B1">
            <w:pPr>
              <w:spacing w:after="0"/>
              <w:rPr>
                <w:b/>
                <w:bCs/>
              </w:rPr>
            </w:pPr>
          </w:p>
        </w:tc>
      </w:tr>
      <w:tr w:rsidR="002410B1" w:rsidRPr="003F1484" w14:paraId="1B106704" w14:textId="77777777" w:rsidTr="00C044B4">
        <w:tc>
          <w:tcPr>
            <w:tcW w:w="5000" w:type="pct"/>
            <w:gridSpan w:val="3"/>
            <w:tcBorders>
              <w:top w:val="nil"/>
              <w:left w:val="nil"/>
              <w:bottom w:val="nil"/>
              <w:right w:val="nil"/>
            </w:tcBorders>
            <w:shd w:val="clear" w:color="auto" w:fill="FFFFFF"/>
          </w:tcPr>
          <w:p w14:paraId="473D7077" w14:textId="77777777" w:rsidR="002410B1" w:rsidRPr="003F1484" w:rsidRDefault="002410B1" w:rsidP="002410B1">
            <w:pPr>
              <w:spacing w:after="0"/>
              <w:rPr>
                <w:b/>
                <w:bCs/>
              </w:rPr>
            </w:pPr>
          </w:p>
        </w:tc>
      </w:tr>
      <w:tr w:rsidR="002410B1" w:rsidRPr="00130A8C" w14:paraId="509C8160" w14:textId="77777777" w:rsidTr="00C044B4">
        <w:tc>
          <w:tcPr>
            <w:tcW w:w="1667" w:type="pct"/>
            <w:tcBorders>
              <w:top w:val="nil"/>
              <w:left w:val="nil"/>
              <w:bottom w:val="nil"/>
              <w:right w:val="nil"/>
            </w:tcBorders>
            <w:shd w:val="clear" w:color="auto" w:fill="FFFFFF"/>
          </w:tcPr>
          <w:p w14:paraId="5F4CB980" w14:textId="77777777" w:rsidR="002410B1" w:rsidRDefault="002410B1" w:rsidP="002410B1">
            <w:pPr>
              <w:pStyle w:val="Paragraph"/>
              <w:jc w:val="left"/>
              <w:rPr>
                <w:b/>
                <w:bCs/>
              </w:rPr>
            </w:pPr>
            <w:r w:rsidRPr="003F1484">
              <w:rPr>
                <w:b/>
                <w:bCs/>
              </w:rPr>
              <w:t>Signed by</w:t>
            </w:r>
            <w:r w:rsidR="00130A8C" w:rsidRPr="003F1484">
              <w:rPr>
                <w:b/>
                <w:bCs/>
              </w:rPr>
              <w:t xml:space="preserve"> a Director </w:t>
            </w:r>
            <w:r w:rsidRPr="003F1484">
              <w:rPr>
                <w:b/>
                <w:bCs/>
              </w:rPr>
              <w:t xml:space="preserve">for and on behalf of </w:t>
            </w:r>
            <w:r w:rsidR="00130A8C" w:rsidRPr="003F1484">
              <w:rPr>
                <w:b/>
                <w:bCs/>
              </w:rPr>
              <w:t xml:space="preserve">the Employment Business </w:t>
            </w:r>
          </w:p>
          <w:p w14:paraId="1D75546B" w14:textId="4D39B9F7" w:rsidR="001D42B8" w:rsidRPr="003F1484" w:rsidRDefault="001D42B8" w:rsidP="002410B1">
            <w:pPr>
              <w:pStyle w:val="Paragraph"/>
              <w:jc w:val="left"/>
              <w:rPr>
                <w:b/>
                <w:bCs/>
              </w:rPr>
            </w:pPr>
          </w:p>
        </w:tc>
        <w:tc>
          <w:tcPr>
            <w:tcW w:w="1667" w:type="pct"/>
            <w:tcBorders>
              <w:top w:val="nil"/>
              <w:left w:val="nil"/>
              <w:bottom w:val="nil"/>
              <w:right w:val="nil"/>
            </w:tcBorders>
            <w:shd w:val="clear" w:color="auto" w:fill="FFFFFF"/>
          </w:tcPr>
          <w:p w14:paraId="39345C72" w14:textId="77777777" w:rsidR="002410B1" w:rsidRPr="003F1484" w:rsidRDefault="002410B1" w:rsidP="002410B1">
            <w:pPr>
              <w:spacing w:after="0"/>
              <w:rPr>
                <w:b/>
                <w:bCs/>
              </w:rPr>
            </w:pPr>
          </w:p>
        </w:tc>
        <w:tc>
          <w:tcPr>
            <w:tcW w:w="1666" w:type="pct"/>
            <w:tcBorders>
              <w:top w:val="nil"/>
              <w:left w:val="nil"/>
              <w:bottom w:val="nil"/>
              <w:right w:val="nil"/>
            </w:tcBorders>
            <w:shd w:val="clear" w:color="auto" w:fill="FFFFFF"/>
          </w:tcPr>
          <w:p w14:paraId="28CB5782" w14:textId="7DD41BC1" w:rsidR="003A2113" w:rsidRDefault="003A2113" w:rsidP="002410B1">
            <w:pPr>
              <w:pStyle w:val="Paragraph"/>
              <w:jc w:val="left"/>
              <w:rPr>
                <w:noProof/>
              </w:rPr>
            </w:pPr>
          </w:p>
          <w:p w14:paraId="1BE8E4C1" w14:textId="77777777" w:rsidR="002410B1" w:rsidRPr="00130A8C" w:rsidRDefault="003A2113" w:rsidP="002410B1">
            <w:pPr>
              <w:pStyle w:val="Paragraph"/>
              <w:jc w:val="left"/>
              <w:rPr>
                <w:b/>
                <w:bCs/>
              </w:rPr>
            </w:pPr>
            <w:r>
              <w:rPr>
                <w:b/>
                <w:bCs/>
              </w:rPr>
              <w:t xml:space="preserve">Cucumber Recruitment </w:t>
            </w:r>
            <w:r w:rsidR="002410B1" w:rsidRPr="003F1484">
              <w:rPr>
                <w:b/>
                <w:bCs/>
              </w:rPr>
              <w:t>Director</w:t>
            </w:r>
          </w:p>
        </w:tc>
      </w:tr>
    </w:tbl>
    <w:p w14:paraId="6B2A7BB9" w14:textId="77777777" w:rsidR="003A2113" w:rsidRDefault="003A2113"/>
    <w:sectPr w:rsidR="003A21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B1BF7" w14:textId="77777777" w:rsidR="00BE11BE" w:rsidRDefault="00BE11BE">
      <w:pPr>
        <w:spacing w:after="0" w:line="240" w:lineRule="auto"/>
      </w:pPr>
      <w:r>
        <w:separator/>
      </w:r>
    </w:p>
  </w:endnote>
  <w:endnote w:type="continuationSeparator" w:id="0">
    <w:p w14:paraId="3C45B5A5" w14:textId="77777777" w:rsidR="00BE11BE" w:rsidRDefault="00BE1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BF09B" w14:textId="77777777" w:rsidR="002410B1" w:rsidRDefault="002410B1">
    <w:pPr>
      <w:jc w:val="center"/>
    </w:pPr>
    <w:r>
      <w:fldChar w:fldCharType="begin"/>
    </w:r>
    <w:r>
      <w:instrText>PAGE</w:instrText>
    </w:r>
    <w:r>
      <w:fldChar w:fldCharType="separate"/>
    </w:r>
    <w:r>
      <w:t>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C4446" w14:textId="77777777" w:rsidR="00BE11BE" w:rsidRDefault="00BE11BE">
      <w:pPr>
        <w:spacing w:after="0" w:line="240" w:lineRule="auto"/>
      </w:pPr>
      <w:r>
        <w:separator/>
      </w:r>
    </w:p>
  </w:footnote>
  <w:footnote w:type="continuationSeparator" w:id="0">
    <w:p w14:paraId="09843D86" w14:textId="77777777" w:rsidR="00BE11BE" w:rsidRDefault="00BE1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6F193" w14:textId="2A4832DF" w:rsidR="003D41B2" w:rsidRDefault="003D41B2">
    <w:pPr>
      <w:pStyle w:val="Header"/>
    </w:pPr>
    <w:r>
      <w:tab/>
    </w:r>
    <w:r>
      <w:tab/>
      <w:t xml:space="preserve">      </w:t>
    </w:r>
    <w:r>
      <w:rPr>
        <w:noProof/>
      </w:rPr>
      <w:drawing>
        <wp:inline distT="0" distB="0" distL="0" distR="0" wp14:anchorId="0D241C9E" wp14:editId="716979E8">
          <wp:extent cx="1701800" cy="340360"/>
          <wp:effectExtent l="0" t="0" r="0" b="2540"/>
          <wp:docPr id="210211322" name="Picture 210211322" descr="Cucumber Recrui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cumber Recruit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800" cy="340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253412"/>
    <w:multiLevelType w:val="hybridMultilevel"/>
    <w:tmpl w:val="960CC850"/>
    <w:lvl w:ilvl="0" w:tplc="FFFFFFFF">
      <w:start w:val="1"/>
      <w:numFmt w:val="bullet"/>
      <w:pStyle w:val="DefinedTermBullet"/>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0E82F3A"/>
    <w:multiLevelType w:val="hybridMultilevel"/>
    <w:tmpl w:val="1DF80854"/>
    <w:lvl w:ilvl="0" w:tplc="FFFFFFFF">
      <w:start w:val="1"/>
      <w:numFmt w:val="decimal"/>
      <w:pStyle w:val="ScheduleHeading-Single"/>
      <w:lvlText w:val="Schedule"/>
      <w:lvlJc w:val="left"/>
      <w:pPr>
        <w:tabs>
          <w:tab w:val="num" w:pos="720"/>
        </w:tabs>
        <w:ind w:left="720" w:hanging="720"/>
      </w:pPr>
      <w:rPr>
        <w:color w:val="00000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5B00E4C"/>
    <w:multiLevelType w:val="hybridMultilevel"/>
    <w:tmpl w:val="97C4AA26"/>
    <w:lvl w:ilvl="0" w:tplc="FFFFFFFF">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C94F29"/>
    <w:multiLevelType w:val="hybridMultilevel"/>
    <w:tmpl w:val="4CBC2A34"/>
    <w:lvl w:ilvl="0" w:tplc="FFFFFFFF">
      <w:start w:val="1"/>
      <w:numFmt w:val="decimal"/>
      <w:pStyle w:val="QuestionParagraph"/>
      <w:lvlText w:val="%1."/>
      <w:lvlJc w:val="left"/>
      <w:pPr>
        <w:ind w:left="720" w:hanging="360"/>
      </w:pPr>
      <w:rPr>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0416CA"/>
    <w:multiLevelType w:val="hybridMultilevel"/>
    <w:tmpl w:val="072EDEC8"/>
    <w:lvl w:ilvl="0" w:tplc="FFFFFFFF">
      <w:start w:val="1"/>
      <w:numFmt w:val="bullet"/>
      <w:pStyle w:val="subclause2Bullet2"/>
      <w:lvlText w:val=""/>
      <w:lvlJc w:val="left"/>
      <w:pPr>
        <w:ind w:left="2279" w:hanging="360"/>
      </w:pPr>
      <w:rPr>
        <w:rFonts w:ascii="Symbol" w:hAnsi="Symbol" w:hint="default"/>
        <w:color w:val="000000"/>
      </w:rPr>
    </w:lvl>
    <w:lvl w:ilvl="1" w:tplc="FFFFFFFF" w:tentative="1">
      <w:start w:val="1"/>
      <w:numFmt w:val="bullet"/>
      <w:lvlText w:val="o"/>
      <w:lvlJc w:val="left"/>
      <w:pPr>
        <w:ind w:left="2999" w:hanging="360"/>
      </w:pPr>
      <w:rPr>
        <w:rFonts w:ascii="Courier New" w:hAnsi="Courier New" w:cs="Courier New" w:hint="default"/>
      </w:rPr>
    </w:lvl>
    <w:lvl w:ilvl="2" w:tplc="FFFFFFFF" w:tentative="1">
      <w:start w:val="1"/>
      <w:numFmt w:val="bullet"/>
      <w:lvlText w:val=""/>
      <w:lvlJc w:val="left"/>
      <w:pPr>
        <w:ind w:left="3719" w:hanging="360"/>
      </w:pPr>
      <w:rPr>
        <w:rFonts w:ascii="Wingdings" w:hAnsi="Wingdings" w:hint="default"/>
      </w:rPr>
    </w:lvl>
    <w:lvl w:ilvl="3" w:tplc="FFFFFFFF" w:tentative="1">
      <w:start w:val="1"/>
      <w:numFmt w:val="bullet"/>
      <w:lvlText w:val=""/>
      <w:lvlJc w:val="left"/>
      <w:pPr>
        <w:ind w:left="4439" w:hanging="360"/>
      </w:pPr>
      <w:rPr>
        <w:rFonts w:ascii="Symbol" w:hAnsi="Symbol" w:hint="default"/>
      </w:rPr>
    </w:lvl>
    <w:lvl w:ilvl="4" w:tplc="FFFFFFFF" w:tentative="1">
      <w:start w:val="1"/>
      <w:numFmt w:val="bullet"/>
      <w:lvlText w:val="o"/>
      <w:lvlJc w:val="left"/>
      <w:pPr>
        <w:ind w:left="5159" w:hanging="360"/>
      </w:pPr>
      <w:rPr>
        <w:rFonts w:ascii="Courier New" w:hAnsi="Courier New" w:cs="Courier New" w:hint="default"/>
      </w:rPr>
    </w:lvl>
    <w:lvl w:ilvl="5" w:tplc="FFFFFFFF" w:tentative="1">
      <w:start w:val="1"/>
      <w:numFmt w:val="bullet"/>
      <w:lvlText w:val=""/>
      <w:lvlJc w:val="left"/>
      <w:pPr>
        <w:ind w:left="5879" w:hanging="360"/>
      </w:pPr>
      <w:rPr>
        <w:rFonts w:ascii="Wingdings" w:hAnsi="Wingdings" w:hint="default"/>
      </w:rPr>
    </w:lvl>
    <w:lvl w:ilvl="6" w:tplc="FFFFFFFF" w:tentative="1">
      <w:start w:val="1"/>
      <w:numFmt w:val="bullet"/>
      <w:lvlText w:val=""/>
      <w:lvlJc w:val="left"/>
      <w:pPr>
        <w:ind w:left="6599" w:hanging="360"/>
      </w:pPr>
      <w:rPr>
        <w:rFonts w:ascii="Symbol" w:hAnsi="Symbol" w:hint="default"/>
      </w:rPr>
    </w:lvl>
    <w:lvl w:ilvl="7" w:tplc="FFFFFFFF" w:tentative="1">
      <w:start w:val="1"/>
      <w:numFmt w:val="bullet"/>
      <w:lvlText w:val="o"/>
      <w:lvlJc w:val="left"/>
      <w:pPr>
        <w:ind w:left="7319" w:hanging="360"/>
      </w:pPr>
      <w:rPr>
        <w:rFonts w:ascii="Courier New" w:hAnsi="Courier New" w:cs="Courier New" w:hint="default"/>
      </w:rPr>
    </w:lvl>
    <w:lvl w:ilvl="8" w:tplc="FFFFFFFF" w:tentative="1">
      <w:start w:val="1"/>
      <w:numFmt w:val="bullet"/>
      <w:lvlText w:val=""/>
      <w:lvlJc w:val="left"/>
      <w:pPr>
        <w:ind w:left="8039" w:hanging="360"/>
      </w:pPr>
      <w:rPr>
        <w:rFonts w:ascii="Wingdings" w:hAnsi="Wingdings" w:hint="default"/>
      </w:rPr>
    </w:lvl>
  </w:abstractNum>
  <w:abstractNum w:abstractNumId="7" w15:restartNumberingAfterBreak="0">
    <w:nsid w:val="31E9741F"/>
    <w:multiLevelType w:val="hybridMultilevel"/>
    <w:tmpl w:val="0CAC7D4E"/>
    <w:lvl w:ilvl="0" w:tplc="FFFFFFFF">
      <w:start w:val="1"/>
      <w:numFmt w:val="bullet"/>
      <w:pStyle w:val="BulletList2"/>
      <w:lvlText w:val=""/>
      <w:lvlJc w:val="left"/>
      <w:pPr>
        <w:tabs>
          <w:tab w:val="num" w:pos="1077"/>
        </w:tabs>
        <w:ind w:left="1077" w:hanging="357"/>
      </w:pPr>
      <w:rPr>
        <w:rFonts w:ascii="Symbol" w:hAnsi="Symbol" w:hint="default"/>
        <w:color w:val="0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CC668D"/>
    <w:multiLevelType w:val="hybridMultilevel"/>
    <w:tmpl w:val="594C4DAE"/>
    <w:lvl w:ilvl="0" w:tplc="FFFFFFFF">
      <w:start w:val="1"/>
      <w:numFmt w:val="bullet"/>
      <w:pStyle w:val="Bullet4"/>
      <w:lvlText w:val=""/>
      <w:lvlJc w:val="left"/>
      <w:pPr>
        <w:tabs>
          <w:tab w:val="num" w:pos="2676"/>
        </w:tabs>
        <w:ind w:left="2676" w:hanging="357"/>
      </w:pPr>
      <w:rPr>
        <w:rFonts w:ascii="Symbol" w:hAnsi="Symbol" w:hint="default"/>
        <w:color w:val="0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10" w15:restartNumberingAfterBreak="0">
    <w:nsid w:val="38130038"/>
    <w:multiLevelType w:val="hybridMultilevel"/>
    <w:tmpl w:val="FF8A0FAE"/>
    <w:lvl w:ilvl="0" w:tplc="FFFFFFFF">
      <w:start w:val="1"/>
      <w:numFmt w:val="bullet"/>
      <w:pStyle w:val="ClauseBullet2"/>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44D67987"/>
    <w:multiLevelType w:val="hybridMultilevel"/>
    <w:tmpl w:val="EBD6FB80"/>
    <w:lvl w:ilvl="0" w:tplc="FFFFFFFF">
      <w:start w:val="1"/>
      <w:numFmt w:val="bullet"/>
      <w:pStyle w:val="subclause1Bullet2"/>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44E96665"/>
    <w:multiLevelType w:val="hybridMultilevel"/>
    <w:tmpl w:val="EF1E142A"/>
    <w:lvl w:ilvl="0" w:tplc="FFFFFFFF">
      <w:start w:val="1"/>
      <w:numFmt w:val="bullet"/>
      <w:pStyle w:val="subclause3Bullet1"/>
      <w:lvlText w:val=""/>
      <w:lvlJc w:val="left"/>
      <w:pPr>
        <w:ind w:left="2988" w:hanging="360"/>
      </w:pPr>
      <w:rPr>
        <w:rFonts w:ascii="Symbol" w:hAnsi="Symbol" w:hint="default"/>
        <w:color w:val="000000"/>
      </w:rPr>
    </w:lvl>
    <w:lvl w:ilvl="1" w:tplc="FFFFFFFF" w:tentative="1">
      <w:start w:val="1"/>
      <w:numFmt w:val="bullet"/>
      <w:lvlText w:val="o"/>
      <w:lvlJc w:val="left"/>
      <w:pPr>
        <w:ind w:left="3708" w:hanging="360"/>
      </w:pPr>
      <w:rPr>
        <w:rFonts w:ascii="Courier New" w:hAnsi="Courier New" w:cs="Courier New" w:hint="default"/>
      </w:rPr>
    </w:lvl>
    <w:lvl w:ilvl="2" w:tplc="FFFFFFFF" w:tentative="1">
      <w:start w:val="1"/>
      <w:numFmt w:val="bullet"/>
      <w:lvlText w:val=""/>
      <w:lvlJc w:val="left"/>
      <w:pPr>
        <w:ind w:left="4428" w:hanging="360"/>
      </w:pPr>
      <w:rPr>
        <w:rFonts w:ascii="Wingdings" w:hAnsi="Wingdings" w:hint="default"/>
      </w:rPr>
    </w:lvl>
    <w:lvl w:ilvl="3" w:tplc="FFFFFFFF" w:tentative="1">
      <w:start w:val="1"/>
      <w:numFmt w:val="bullet"/>
      <w:lvlText w:val=""/>
      <w:lvlJc w:val="left"/>
      <w:pPr>
        <w:ind w:left="5148" w:hanging="360"/>
      </w:pPr>
      <w:rPr>
        <w:rFonts w:ascii="Symbol" w:hAnsi="Symbol" w:hint="default"/>
      </w:rPr>
    </w:lvl>
    <w:lvl w:ilvl="4" w:tplc="FFFFFFFF" w:tentative="1">
      <w:start w:val="1"/>
      <w:numFmt w:val="bullet"/>
      <w:lvlText w:val="o"/>
      <w:lvlJc w:val="left"/>
      <w:pPr>
        <w:ind w:left="5868" w:hanging="360"/>
      </w:pPr>
      <w:rPr>
        <w:rFonts w:ascii="Courier New" w:hAnsi="Courier New" w:cs="Courier New" w:hint="default"/>
      </w:rPr>
    </w:lvl>
    <w:lvl w:ilvl="5" w:tplc="FFFFFFFF" w:tentative="1">
      <w:start w:val="1"/>
      <w:numFmt w:val="bullet"/>
      <w:lvlText w:val=""/>
      <w:lvlJc w:val="left"/>
      <w:pPr>
        <w:ind w:left="6588" w:hanging="360"/>
      </w:pPr>
      <w:rPr>
        <w:rFonts w:ascii="Wingdings" w:hAnsi="Wingdings" w:hint="default"/>
      </w:rPr>
    </w:lvl>
    <w:lvl w:ilvl="6" w:tplc="FFFFFFFF" w:tentative="1">
      <w:start w:val="1"/>
      <w:numFmt w:val="bullet"/>
      <w:lvlText w:val=""/>
      <w:lvlJc w:val="left"/>
      <w:pPr>
        <w:ind w:left="7308" w:hanging="360"/>
      </w:pPr>
      <w:rPr>
        <w:rFonts w:ascii="Symbol" w:hAnsi="Symbol" w:hint="default"/>
      </w:rPr>
    </w:lvl>
    <w:lvl w:ilvl="7" w:tplc="FFFFFFFF" w:tentative="1">
      <w:start w:val="1"/>
      <w:numFmt w:val="bullet"/>
      <w:lvlText w:val="o"/>
      <w:lvlJc w:val="left"/>
      <w:pPr>
        <w:ind w:left="8028" w:hanging="360"/>
      </w:pPr>
      <w:rPr>
        <w:rFonts w:ascii="Courier New" w:hAnsi="Courier New" w:cs="Courier New" w:hint="default"/>
      </w:rPr>
    </w:lvl>
    <w:lvl w:ilvl="8" w:tplc="FFFFFFFF" w:tentative="1">
      <w:start w:val="1"/>
      <w:numFmt w:val="bullet"/>
      <w:lvlText w:val=""/>
      <w:lvlJc w:val="left"/>
      <w:pPr>
        <w:ind w:left="8748" w:hanging="360"/>
      </w:pPr>
      <w:rPr>
        <w:rFonts w:ascii="Wingdings" w:hAnsi="Wingdings" w:hint="default"/>
      </w:rPr>
    </w:lvl>
  </w:abstractNum>
  <w:abstractNum w:abstractNumId="13" w15:restartNumberingAfterBreak="0">
    <w:nsid w:val="46AC04C6"/>
    <w:multiLevelType w:val="hybridMultilevel"/>
    <w:tmpl w:val="E6C47700"/>
    <w:lvl w:ilvl="0" w:tplc="FFFFFFFF">
      <w:start w:val="1"/>
      <w:numFmt w:val="bullet"/>
      <w:pStyle w:val="subclause2Bullet1"/>
      <w:lvlText w:val=""/>
      <w:lvlJc w:val="left"/>
      <w:pPr>
        <w:ind w:left="2279" w:hanging="360"/>
      </w:pPr>
      <w:rPr>
        <w:rFonts w:ascii="Symbol" w:hAnsi="Symbol" w:hint="default"/>
        <w:color w:val="000000"/>
      </w:rPr>
    </w:lvl>
    <w:lvl w:ilvl="1" w:tplc="FFFFFFFF" w:tentative="1">
      <w:start w:val="1"/>
      <w:numFmt w:val="bullet"/>
      <w:lvlText w:val="o"/>
      <w:lvlJc w:val="left"/>
      <w:pPr>
        <w:ind w:left="2999" w:hanging="360"/>
      </w:pPr>
      <w:rPr>
        <w:rFonts w:ascii="Courier New" w:hAnsi="Courier New" w:cs="Courier New" w:hint="default"/>
      </w:rPr>
    </w:lvl>
    <w:lvl w:ilvl="2" w:tplc="FFFFFFFF" w:tentative="1">
      <w:start w:val="1"/>
      <w:numFmt w:val="bullet"/>
      <w:lvlText w:val=""/>
      <w:lvlJc w:val="left"/>
      <w:pPr>
        <w:ind w:left="3719" w:hanging="360"/>
      </w:pPr>
      <w:rPr>
        <w:rFonts w:ascii="Wingdings" w:hAnsi="Wingdings" w:hint="default"/>
      </w:rPr>
    </w:lvl>
    <w:lvl w:ilvl="3" w:tplc="FFFFFFFF" w:tentative="1">
      <w:start w:val="1"/>
      <w:numFmt w:val="bullet"/>
      <w:lvlText w:val=""/>
      <w:lvlJc w:val="left"/>
      <w:pPr>
        <w:ind w:left="4439" w:hanging="360"/>
      </w:pPr>
      <w:rPr>
        <w:rFonts w:ascii="Symbol" w:hAnsi="Symbol" w:hint="default"/>
      </w:rPr>
    </w:lvl>
    <w:lvl w:ilvl="4" w:tplc="FFFFFFFF" w:tentative="1">
      <w:start w:val="1"/>
      <w:numFmt w:val="bullet"/>
      <w:lvlText w:val="o"/>
      <w:lvlJc w:val="left"/>
      <w:pPr>
        <w:ind w:left="5159" w:hanging="360"/>
      </w:pPr>
      <w:rPr>
        <w:rFonts w:ascii="Courier New" w:hAnsi="Courier New" w:cs="Courier New" w:hint="default"/>
      </w:rPr>
    </w:lvl>
    <w:lvl w:ilvl="5" w:tplc="FFFFFFFF" w:tentative="1">
      <w:start w:val="1"/>
      <w:numFmt w:val="bullet"/>
      <w:lvlText w:val=""/>
      <w:lvlJc w:val="left"/>
      <w:pPr>
        <w:ind w:left="5879" w:hanging="360"/>
      </w:pPr>
      <w:rPr>
        <w:rFonts w:ascii="Wingdings" w:hAnsi="Wingdings" w:hint="default"/>
      </w:rPr>
    </w:lvl>
    <w:lvl w:ilvl="6" w:tplc="FFFFFFFF" w:tentative="1">
      <w:start w:val="1"/>
      <w:numFmt w:val="bullet"/>
      <w:lvlText w:val=""/>
      <w:lvlJc w:val="left"/>
      <w:pPr>
        <w:ind w:left="6599" w:hanging="360"/>
      </w:pPr>
      <w:rPr>
        <w:rFonts w:ascii="Symbol" w:hAnsi="Symbol" w:hint="default"/>
      </w:rPr>
    </w:lvl>
    <w:lvl w:ilvl="7" w:tplc="FFFFFFFF" w:tentative="1">
      <w:start w:val="1"/>
      <w:numFmt w:val="bullet"/>
      <w:lvlText w:val="o"/>
      <w:lvlJc w:val="left"/>
      <w:pPr>
        <w:ind w:left="7319" w:hanging="360"/>
      </w:pPr>
      <w:rPr>
        <w:rFonts w:ascii="Courier New" w:hAnsi="Courier New" w:cs="Courier New" w:hint="default"/>
      </w:rPr>
    </w:lvl>
    <w:lvl w:ilvl="8" w:tplc="FFFFFFFF" w:tentative="1">
      <w:start w:val="1"/>
      <w:numFmt w:val="bullet"/>
      <w:lvlText w:val=""/>
      <w:lvlJc w:val="left"/>
      <w:pPr>
        <w:ind w:left="8039" w:hanging="360"/>
      </w:pPr>
      <w:rPr>
        <w:rFonts w:ascii="Wingdings" w:hAnsi="Wingdings" w:hint="default"/>
      </w:rPr>
    </w:lvl>
  </w:abstractNum>
  <w:abstractNum w:abstractNumId="14" w15:restartNumberingAfterBreak="0">
    <w:nsid w:val="47F42723"/>
    <w:multiLevelType w:val="hybridMultilevel"/>
    <w:tmpl w:val="C5A02EE6"/>
    <w:lvl w:ilvl="0" w:tplc="FFFFFFFF">
      <w:start w:val="1"/>
      <w:numFmt w:val="bullet"/>
      <w:pStyle w:val="subclause1Bullet1"/>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55CB0AF0"/>
    <w:multiLevelType w:val="hybridMultilevel"/>
    <w:tmpl w:val="EB98B43A"/>
    <w:lvl w:ilvl="0" w:tplc="FFFFFFFF">
      <w:start w:val="1"/>
      <w:numFmt w:val="decimal"/>
      <w:pStyle w:val="LongQuestionPara"/>
      <w:lvlText w:val="%1."/>
      <w:lvlJc w:val="left"/>
      <w:pPr>
        <w:ind w:left="360" w:hanging="360"/>
      </w:pPr>
      <w:rPr>
        <w:rFonts w:hint="default"/>
        <w:b/>
        <w:i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color w:val="00000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8"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642371CD"/>
    <w:multiLevelType w:val="hybridMultilevel"/>
    <w:tmpl w:val="3B76A654"/>
    <w:lvl w:ilvl="0" w:tplc="FFFFFFFF">
      <w:start w:val="1"/>
      <w:numFmt w:val="bullet"/>
      <w:pStyle w:val="subclause3Bullet2"/>
      <w:lvlText w:val=""/>
      <w:lvlJc w:val="left"/>
      <w:pPr>
        <w:ind w:left="3748" w:hanging="360"/>
      </w:pPr>
      <w:rPr>
        <w:rFonts w:ascii="Symbol" w:hAnsi="Symbol" w:hint="default"/>
        <w:color w:val="000000"/>
      </w:rPr>
    </w:lvl>
    <w:lvl w:ilvl="1" w:tplc="FFFFFFFF" w:tentative="1">
      <w:start w:val="1"/>
      <w:numFmt w:val="bullet"/>
      <w:lvlText w:val="o"/>
      <w:lvlJc w:val="left"/>
      <w:pPr>
        <w:ind w:left="4468" w:hanging="360"/>
      </w:pPr>
      <w:rPr>
        <w:rFonts w:ascii="Courier New" w:hAnsi="Courier New" w:cs="Courier New" w:hint="default"/>
      </w:rPr>
    </w:lvl>
    <w:lvl w:ilvl="2" w:tplc="FFFFFFFF" w:tentative="1">
      <w:start w:val="1"/>
      <w:numFmt w:val="bullet"/>
      <w:lvlText w:val=""/>
      <w:lvlJc w:val="left"/>
      <w:pPr>
        <w:ind w:left="5188" w:hanging="360"/>
      </w:pPr>
      <w:rPr>
        <w:rFonts w:ascii="Wingdings" w:hAnsi="Wingdings" w:hint="default"/>
      </w:rPr>
    </w:lvl>
    <w:lvl w:ilvl="3" w:tplc="FFFFFFFF" w:tentative="1">
      <w:start w:val="1"/>
      <w:numFmt w:val="bullet"/>
      <w:lvlText w:val=""/>
      <w:lvlJc w:val="left"/>
      <w:pPr>
        <w:ind w:left="5908" w:hanging="360"/>
      </w:pPr>
      <w:rPr>
        <w:rFonts w:ascii="Symbol" w:hAnsi="Symbol" w:hint="default"/>
      </w:rPr>
    </w:lvl>
    <w:lvl w:ilvl="4" w:tplc="FFFFFFFF" w:tentative="1">
      <w:start w:val="1"/>
      <w:numFmt w:val="bullet"/>
      <w:lvlText w:val="o"/>
      <w:lvlJc w:val="left"/>
      <w:pPr>
        <w:ind w:left="6628" w:hanging="360"/>
      </w:pPr>
      <w:rPr>
        <w:rFonts w:ascii="Courier New" w:hAnsi="Courier New" w:cs="Courier New" w:hint="default"/>
      </w:rPr>
    </w:lvl>
    <w:lvl w:ilvl="5" w:tplc="FFFFFFFF" w:tentative="1">
      <w:start w:val="1"/>
      <w:numFmt w:val="bullet"/>
      <w:lvlText w:val=""/>
      <w:lvlJc w:val="left"/>
      <w:pPr>
        <w:ind w:left="7348" w:hanging="360"/>
      </w:pPr>
      <w:rPr>
        <w:rFonts w:ascii="Wingdings" w:hAnsi="Wingdings" w:hint="default"/>
      </w:rPr>
    </w:lvl>
    <w:lvl w:ilvl="6" w:tplc="FFFFFFFF" w:tentative="1">
      <w:start w:val="1"/>
      <w:numFmt w:val="bullet"/>
      <w:lvlText w:val=""/>
      <w:lvlJc w:val="left"/>
      <w:pPr>
        <w:ind w:left="8068" w:hanging="360"/>
      </w:pPr>
      <w:rPr>
        <w:rFonts w:ascii="Symbol" w:hAnsi="Symbol" w:hint="default"/>
      </w:rPr>
    </w:lvl>
    <w:lvl w:ilvl="7" w:tplc="FFFFFFFF" w:tentative="1">
      <w:start w:val="1"/>
      <w:numFmt w:val="bullet"/>
      <w:lvlText w:val="o"/>
      <w:lvlJc w:val="left"/>
      <w:pPr>
        <w:ind w:left="8788" w:hanging="360"/>
      </w:pPr>
      <w:rPr>
        <w:rFonts w:ascii="Courier New" w:hAnsi="Courier New" w:cs="Courier New" w:hint="default"/>
      </w:rPr>
    </w:lvl>
    <w:lvl w:ilvl="8" w:tplc="FFFFFFFF" w:tentative="1">
      <w:start w:val="1"/>
      <w:numFmt w:val="bullet"/>
      <w:lvlText w:val=""/>
      <w:lvlJc w:val="left"/>
      <w:pPr>
        <w:ind w:left="9508" w:hanging="360"/>
      </w:pPr>
      <w:rPr>
        <w:rFonts w:ascii="Wingdings" w:hAnsi="Wingdings" w:hint="default"/>
      </w:rPr>
    </w:lvl>
  </w:abstractNum>
  <w:abstractNum w:abstractNumId="20"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21" w15:restartNumberingAfterBreak="0">
    <w:nsid w:val="6A14466B"/>
    <w:multiLevelType w:val="hybridMultilevel"/>
    <w:tmpl w:val="2402A666"/>
    <w:lvl w:ilvl="0" w:tplc="FFFFFFFF">
      <w:start w:val="1"/>
      <w:numFmt w:val="bullet"/>
      <w:pStyle w:val="BulletList1"/>
      <w:lvlText w:val="·"/>
      <w:lvlJc w:val="left"/>
      <w:pPr>
        <w:tabs>
          <w:tab w:val="num" w:pos="360"/>
        </w:tabs>
        <w:ind w:left="360" w:hanging="360"/>
      </w:pPr>
      <w:rPr>
        <w:rFonts w:ascii="Symbol" w:hAnsi="Symbol" w:hint="default"/>
        <w:color w:val="000000"/>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DB5644F"/>
    <w:multiLevelType w:val="hybridMultilevel"/>
    <w:tmpl w:val="8BCC9C08"/>
    <w:lvl w:ilvl="0" w:tplc="FFFFFFFF">
      <w:start w:val="1"/>
      <w:numFmt w:val="bullet"/>
      <w:pStyle w:val="BulletList3"/>
      <w:lvlText w:val=""/>
      <w:lvlJc w:val="left"/>
      <w:pPr>
        <w:tabs>
          <w:tab w:val="num" w:pos="1945"/>
        </w:tabs>
        <w:ind w:left="1945" w:hanging="357"/>
      </w:pPr>
      <w:rPr>
        <w:rFonts w:ascii="Symbol" w:hAnsi="Symbol" w:hint="default"/>
        <w:color w:val="0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568758240">
    <w:abstractNumId w:val="20"/>
  </w:num>
  <w:num w:numId="2" w16cid:durableId="871384328">
    <w:abstractNumId w:val="21"/>
  </w:num>
  <w:num w:numId="3" w16cid:durableId="199905216">
    <w:abstractNumId w:val="7"/>
  </w:num>
  <w:num w:numId="4" w16cid:durableId="1366323206">
    <w:abstractNumId w:val="24"/>
  </w:num>
  <w:num w:numId="5" w16cid:durableId="1855684437">
    <w:abstractNumId w:val="23"/>
  </w:num>
  <w:num w:numId="6" w16cid:durableId="598178751">
    <w:abstractNumId w:val="3"/>
  </w:num>
  <w:num w:numId="7" w16cid:durableId="609969108">
    <w:abstractNumId w:val="9"/>
  </w:num>
  <w:num w:numId="8" w16cid:durableId="441919677">
    <w:abstractNumId w:val="8"/>
  </w:num>
  <w:num w:numId="9" w16cid:durableId="41709586">
    <w:abstractNumId w:val="5"/>
  </w:num>
  <w:num w:numId="10" w16cid:durableId="1062829788">
    <w:abstractNumId w:val="16"/>
  </w:num>
  <w:num w:numId="11" w16cid:durableId="318115120">
    <w:abstractNumId w:val="4"/>
  </w:num>
  <w:num w:numId="12" w16cid:durableId="801770497">
    <w:abstractNumId w:val="15"/>
  </w:num>
  <w:num w:numId="13" w16cid:durableId="1027024225">
    <w:abstractNumId w:val="18"/>
  </w:num>
  <w:num w:numId="14" w16cid:durableId="723722980">
    <w:abstractNumId w:val="10"/>
  </w:num>
  <w:num w:numId="15" w16cid:durableId="1082333654">
    <w:abstractNumId w:val="14"/>
  </w:num>
  <w:num w:numId="16" w16cid:durableId="1560357141">
    <w:abstractNumId w:val="12"/>
  </w:num>
  <w:num w:numId="17" w16cid:durableId="1323702110">
    <w:abstractNumId w:val="13"/>
  </w:num>
  <w:num w:numId="18" w16cid:durableId="643195205">
    <w:abstractNumId w:val="11"/>
  </w:num>
  <w:num w:numId="19" w16cid:durableId="1858343665">
    <w:abstractNumId w:val="6"/>
  </w:num>
  <w:num w:numId="20" w16cid:durableId="1799181744">
    <w:abstractNumId w:val="19"/>
  </w:num>
  <w:num w:numId="21" w16cid:durableId="417485870">
    <w:abstractNumId w:val="1"/>
  </w:num>
  <w:num w:numId="22" w16cid:durableId="703988867">
    <w:abstractNumId w:val="2"/>
  </w:num>
  <w:num w:numId="23" w16cid:durableId="1199465118">
    <w:abstractNumId w:val="22"/>
  </w:num>
  <w:num w:numId="24" w16cid:durableId="3632110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50941950">
    <w:abstractNumId w:val="17"/>
  </w:num>
  <w:num w:numId="26" w16cid:durableId="5449516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42660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5f_x000d__x005f_x000a_  &lt;Precedent&gt;agreement&lt;/Precedent&gt;_x005f_x000d__x005f_x000a_  &lt;Operative&gt;Clause&lt;/Operative&gt;_x005f_x000d__x005f_x000a_  &lt;TemplateType&gt;null&lt;/TemplateType&gt;_x005f_x000d__x005f_x000a_  &lt;SignaturePageBreakType&gt;Yes without message&lt;/SignaturePageBreakType&gt;_x005f_x000d__x005f_x000a_&lt;/docParts&gt;"/>
    <w:docVar w:name="gentXMLPartID" w:val="{AA82E7D9-377B-40E5-B908-5074483E2FB6}"/>
  </w:docVars>
  <w:rsids>
    <w:rsidRoot w:val="00E37D4A"/>
    <w:rsid w:val="000A09DF"/>
    <w:rsid w:val="000C64A0"/>
    <w:rsid w:val="00130A8C"/>
    <w:rsid w:val="001820CA"/>
    <w:rsid w:val="001939A9"/>
    <w:rsid w:val="001B24E2"/>
    <w:rsid w:val="001D42B8"/>
    <w:rsid w:val="002100F6"/>
    <w:rsid w:val="00212A96"/>
    <w:rsid w:val="002410B1"/>
    <w:rsid w:val="00271AD4"/>
    <w:rsid w:val="003A2113"/>
    <w:rsid w:val="003C022C"/>
    <w:rsid w:val="003D41B2"/>
    <w:rsid w:val="003D46E7"/>
    <w:rsid w:val="003E748C"/>
    <w:rsid w:val="003F1484"/>
    <w:rsid w:val="004050B8"/>
    <w:rsid w:val="004367FA"/>
    <w:rsid w:val="004F562E"/>
    <w:rsid w:val="00574FB8"/>
    <w:rsid w:val="00575510"/>
    <w:rsid w:val="00590E13"/>
    <w:rsid w:val="005B0FF5"/>
    <w:rsid w:val="005B1ED2"/>
    <w:rsid w:val="00777D23"/>
    <w:rsid w:val="007871AA"/>
    <w:rsid w:val="008443D6"/>
    <w:rsid w:val="00880DBA"/>
    <w:rsid w:val="008D1EF4"/>
    <w:rsid w:val="008D488F"/>
    <w:rsid w:val="00913BD1"/>
    <w:rsid w:val="00966D29"/>
    <w:rsid w:val="00974041"/>
    <w:rsid w:val="009F3A3C"/>
    <w:rsid w:val="00A00074"/>
    <w:rsid w:val="00A45A4B"/>
    <w:rsid w:val="00A9672F"/>
    <w:rsid w:val="00AE17A7"/>
    <w:rsid w:val="00B6566D"/>
    <w:rsid w:val="00BE11BE"/>
    <w:rsid w:val="00C044B4"/>
    <w:rsid w:val="00C518A5"/>
    <w:rsid w:val="00C70E33"/>
    <w:rsid w:val="00CA54CF"/>
    <w:rsid w:val="00D1432B"/>
    <w:rsid w:val="00D44051"/>
    <w:rsid w:val="00D7453E"/>
    <w:rsid w:val="00D966EF"/>
    <w:rsid w:val="00DD5D01"/>
    <w:rsid w:val="00E34553"/>
    <w:rsid w:val="00E37D4A"/>
    <w:rsid w:val="00E67C00"/>
    <w:rsid w:val="00E800B7"/>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62A8B1"/>
  <w15:chartTrackingRefBased/>
  <w15:docId w15:val="{744A1885-3EC2-493B-B5E1-841713AA4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1B2"/>
    <w:pPr>
      <w:spacing w:after="160" w:line="259" w:lineRule="auto"/>
    </w:pPr>
    <w:rPr>
      <w:rFonts w:asciiTheme="minorHAnsi" w:eastAsiaTheme="minorHAnsi" w:hAnsiTheme="minorHAnsi" w:cstheme="minorBidi"/>
      <w:kern w:val="2"/>
      <w:sz w:val="22"/>
      <w:szCs w:val="22"/>
      <w:lang w:val="en-IN" w:eastAsia="en-US"/>
      <w14:ligatures w14:val="standardContextual"/>
    </w:rPr>
  </w:style>
  <w:style w:type="paragraph" w:styleId="Heading1">
    <w:name w:val="heading 1"/>
    <w:basedOn w:val="Normal"/>
    <w:next w:val="Normal"/>
    <w:link w:val="Heading1Char"/>
    <w:uiPriority w:val="9"/>
    <w:qFormat/>
    <w:rsid w:val="00F54197"/>
    <w:pPr>
      <w:keepNext/>
      <w:keepLines/>
      <w:numPr>
        <w:numId w:val="10"/>
      </w:numPr>
      <w:spacing w:before="480" w:after="0"/>
      <w:outlineLvl w:val="0"/>
    </w:pPr>
    <w:rPr>
      <w:rFonts w:ascii="Cambria" w:eastAsia="Times New Roman" w:hAnsi="Cambria"/>
      <w:b/>
      <w:bCs/>
      <w:sz w:val="28"/>
      <w:szCs w:val="28"/>
    </w:rPr>
  </w:style>
  <w:style w:type="paragraph" w:styleId="Heading2">
    <w:name w:val="heading 2"/>
    <w:basedOn w:val="Normal"/>
    <w:next w:val="Normal"/>
    <w:link w:val="Heading2Char"/>
    <w:uiPriority w:val="9"/>
    <w:qFormat/>
    <w:rsid w:val="00F54197"/>
    <w:pPr>
      <w:keepNext/>
      <w:keepLines/>
      <w:numPr>
        <w:ilvl w:val="1"/>
        <w:numId w:val="10"/>
      </w:num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qFormat/>
    <w:rsid w:val="00F54197"/>
    <w:pPr>
      <w:keepNext/>
      <w:keepLines/>
      <w:numPr>
        <w:ilvl w:val="2"/>
        <w:numId w:val="10"/>
      </w:numPr>
      <w:spacing w:before="200" w:after="0"/>
      <w:outlineLvl w:val="2"/>
    </w:pPr>
    <w:rPr>
      <w:rFonts w:ascii="Cambria" w:eastAsia="Times New Roman" w:hAnsi="Cambria"/>
      <w:b/>
      <w:bCs/>
    </w:rPr>
  </w:style>
  <w:style w:type="paragraph" w:styleId="Heading4">
    <w:name w:val="heading 4"/>
    <w:basedOn w:val="Normal"/>
    <w:next w:val="Normal"/>
    <w:link w:val="Heading4Char"/>
    <w:uiPriority w:val="9"/>
    <w:qFormat/>
    <w:rsid w:val="00F54197"/>
    <w:pPr>
      <w:keepNext/>
      <w:keepLines/>
      <w:numPr>
        <w:ilvl w:val="3"/>
        <w:numId w:val="10"/>
      </w:num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qFormat/>
    <w:rsid w:val="00F54197"/>
    <w:pPr>
      <w:keepNext/>
      <w:keepLines/>
      <w:numPr>
        <w:ilvl w:val="4"/>
        <w:numId w:val="10"/>
      </w:numPr>
      <w:spacing w:before="200" w:after="0"/>
      <w:outlineLvl w:val="4"/>
    </w:pPr>
    <w:rPr>
      <w:rFonts w:ascii="Cambria" w:eastAsia="Times New Roman" w:hAnsi="Cambria"/>
    </w:rPr>
  </w:style>
  <w:style w:type="paragraph" w:styleId="Heading6">
    <w:name w:val="heading 6"/>
    <w:basedOn w:val="Normal"/>
    <w:next w:val="Normal"/>
    <w:link w:val="Heading6Char"/>
    <w:uiPriority w:val="9"/>
    <w:qFormat/>
    <w:rsid w:val="00F54197"/>
    <w:pPr>
      <w:keepNext/>
      <w:keepLines/>
      <w:numPr>
        <w:ilvl w:val="5"/>
        <w:numId w:val="10"/>
      </w:numPr>
      <w:spacing w:before="200" w:after="0"/>
      <w:outlineLvl w:val="5"/>
    </w:pPr>
    <w:rPr>
      <w:rFonts w:ascii="Cambria" w:eastAsia="Times New Roman" w:hAnsi="Cambria"/>
      <w:i/>
      <w:iCs/>
    </w:rPr>
  </w:style>
  <w:style w:type="paragraph" w:styleId="Heading7">
    <w:name w:val="heading 7"/>
    <w:basedOn w:val="Normal"/>
    <w:next w:val="Normal"/>
    <w:link w:val="Heading7Char"/>
    <w:uiPriority w:val="9"/>
    <w:qFormat/>
    <w:rsid w:val="00F54197"/>
    <w:pPr>
      <w:keepNext/>
      <w:keepLines/>
      <w:numPr>
        <w:ilvl w:val="6"/>
        <w:numId w:val="10"/>
      </w:numPr>
      <w:spacing w:before="200" w:after="0"/>
      <w:outlineLvl w:val="6"/>
    </w:pPr>
    <w:rPr>
      <w:rFonts w:ascii="Cambria" w:eastAsia="Times New Roman" w:hAnsi="Cambria"/>
      <w:i/>
      <w:iCs/>
    </w:rPr>
  </w:style>
  <w:style w:type="paragraph" w:styleId="Heading8">
    <w:name w:val="heading 8"/>
    <w:basedOn w:val="Normal"/>
    <w:next w:val="Normal"/>
    <w:link w:val="Heading8Char"/>
    <w:uiPriority w:val="9"/>
    <w:qFormat/>
    <w:rsid w:val="00F54197"/>
    <w:pPr>
      <w:keepNext/>
      <w:keepLines/>
      <w:numPr>
        <w:ilvl w:val="7"/>
        <w:numId w:val="10"/>
      </w:numPr>
      <w:spacing w:before="200" w:after="0"/>
      <w:outlineLvl w:val="7"/>
    </w:pPr>
    <w:rPr>
      <w:rFonts w:ascii="Cambria" w:eastAsia="Times New Roman" w:hAnsi="Cambria"/>
      <w:sz w:val="20"/>
      <w:szCs w:val="20"/>
    </w:rPr>
  </w:style>
  <w:style w:type="paragraph" w:styleId="Heading9">
    <w:name w:val="heading 9"/>
    <w:basedOn w:val="Normal"/>
    <w:next w:val="Normal"/>
    <w:link w:val="Heading9Char"/>
    <w:uiPriority w:val="9"/>
    <w:qFormat/>
    <w:rsid w:val="00F54197"/>
    <w:pPr>
      <w:keepNext/>
      <w:keepLines/>
      <w:numPr>
        <w:ilvl w:val="8"/>
        <w:numId w:val="10"/>
      </w:numPr>
      <w:spacing w:before="200" w:after="0"/>
      <w:outlineLvl w:val="8"/>
    </w:pPr>
    <w:rPr>
      <w:rFonts w:ascii="Cambria" w:eastAsia="Times New Roman" w:hAnsi="Cambria"/>
      <w:i/>
      <w:iCs/>
      <w:sz w:val="20"/>
      <w:szCs w:val="20"/>
    </w:rPr>
  </w:style>
  <w:style w:type="character" w:default="1" w:styleId="DefaultParagraphFont">
    <w:name w:val="Default Paragraph Font"/>
    <w:uiPriority w:val="1"/>
    <w:semiHidden/>
    <w:unhideWhenUsed/>
    <w:rsid w:val="003D41B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D41B2"/>
  </w:style>
  <w:style w:type="paragraph" w:customStyle="1" w:styleId="Abstract">
    <w:name w:val="Abstract"/>
    <w:link w:val="AbstractChar"/>
    <w:rsid w:val="00F54197"/>
    <w:pPr>
      <w:spacing w:after="120"/>
    </w:pPr>
    <w:rPr>
      <w:rFonts w:ascii="Arial" w:eastAsia="Arial Unicode MS" w:hAnsi="Arial" w:cs="Arial"/>
      <w:color w:val="000000"/>
      <w:sz w:val="24"/>
      <w:szCs w:val="24"/>
      <w:lang w:val="en-US" w:eastAsia="en-US"/>
    </w:rPr>
  </w:style>
  <w:style w:type="character" w:customStyle="1" w:styleId="AbstractChar">
    <w:name w:val="Abstract Char"/>
    <w:link w:val="Abstract"/>
    <w:rsid w:val="00F54197"/>
    <w:rPr>
      <w:rFonts w:ascii="Arial" w:eastAsia="Arial Unicode MS" w:hAnsi="Arial" w:cs="Arial"/>
      <w:color w:val="000000"/>
      <w:sz w:val="24"/>
      <w:szCs w:val="24"/>
      <w:lang w:val="en-US" w:eastAsia="en-US"/>
    </w:rPr>
  </w:style>
  <w:style w:type="paragraph" w:customStyle="1" w:styleId="Annex">
    <w:name w:val="Annex"/>
    <w:basedOn w:val="Paragraph"/>
    <w:next w:val="Paragraph"/>
    <w:qFormat/>
    <w:rsid w:val="00F54197"/>
    <w:pPr>
      <w:numPr>
        <w:numId w:val="11"/>
      </w:numPr>
      <w:spacing w:before="240" w:after="240"/>
      <w:ind w:left="0" w:firstLine="0"/>
    </w:pPr>
    <w:rPr>
      <w:b/>
    </w:rPr>
  </w:style>
  <w:style w:type="paragraph" w:customStyle="1" w:styleId="AuthoringGroup">
    <w:name w:val="Authoring Group"/>
    <w:link w:val="AuthoringGroupChar"/>
    <w:rsid w:val="00F54197"/>
    <w:pPr>
      <w:spacing w:after="120"/>
    </w:pPr>
    <w:rPr>
      <w:rFonts w:ascii="Arial" w:eastAsia="Arial Unicode MS" w:hAnsi="Arial" w:cs="Arial"/>
      <w:color w:val="000000"/>
      <w:sz w:val="24"/>
      <w:szCs w:val="22"/>
      <w:lang w:val="en-US" w:eastAsia="en-US"/>
    </w:rPr>
  </w:style>
  <w:style w:type="character" w:customStyle="1" w:styleId="AuthoringGroupChar">
    <w:name w:val="Authoring Group Char"/>
    <w:link w:val="AuthoringGroup"/>
    <w:rsid w:val="00F54197"/>
    <w:rPr>
      <w:rFonts w:ascii="Arial" w:eastAsia="Arial Unicode MS" w:hAnsi="Arial" w:cs="Arial"/>
      <w:color w:val="000000"/>
      <w:sz w:val="24"/>
      <w:lang w:val="en-US" w:eastAsia="en-US"/>
    </w:rPr>
  </w:style>
  <w:style w:type="paragraph" w:customStyle="1" w:styleId="Background">
    <w:name w:val="Background"/>
    <w:aliases w:val="(A) Background"/>
    <w:basedOn w:val="Normal"/>
    <w:rsid w:val="00F54197"/>
    <w:pPr>
      <w:numPr>
        <w:numId w:val="1"/>
      </w:numPr>
      <w:spacing w:before="120" w:after="120" w:line="300" w:lineRule="atLeast"/>
      <w:jc w:val="both"/>
    </w:pPr>
    <w:rPr>
      <w:rFonts w:eastAsia="Arial Unicode MS"/>
      <w:szCs w:val="20"/>
    </w:rPr>
  </w:style>
  <w:style w:type="paragraph" w:customStyle="1" w:styleId="BulletList1">
    <w:name w:val="Bullet List 1"/>
    <w:aliases w:val="Bullet1"/>
    <w:basedOn w:val="Normal"/>
    <w:link w:val="BulletList1Char"/>
    <w:rsid w:val="00F54197"/>
    <w:pPr>
      <w:numPr>
        <w:numId w:val="2"/>
      </w:numPr>
      <w:spacing w:after="240" w:line="300" w:lineRule="atLeast"/>
      <w:jc w:val="both"/>
    </w:pPr>
    <w:rPr>
      <w:rFonts w:eastAsia="Arial Unicode MS"/>
      <w:szCs w:val="20"/>
    </w:rPr>
  </w:style>
  <w:style w:type="paragraph" w:customStyle="1" w:styleId="BulletList2">
    <w:name w:val="Bullet List 2"/>
    <w:aliases w:val="Bullet2"/>
    <w:basedOn w:val="Normal"/>
    <w:rsid w:val="00F54197"/>
    <w:pPr>
      <w:numPr>
        <w:numId w:val="3"/>
      </w:numPr>
      <w:spacing w:after="120" w:line="240" w:lineRule="auto"/>
      <w:ind w:left="1080" w:hanging="720"/>
      <w:jc w:val="both"/>
    </w:pPr>
    <w:rPr>
      <w:rFonts w:eastAsia="Arial Unicode MS"/>
      <w:szCs w:val="20"/>
    </w:rPr>
  </w:style>
  <w:style w:type="paragraph" w:customStyle="1" w:styleId="BulletList3">
    <w:name w:val="Bullet List 3"/>
    <w:aliases w:val="Bullet3"/>
    <w:basedOn w:val="Normal"/>
    <w:rsid w:val="00F54197"/>
    <w:pPr>
      <w:numPr>
        <w:numId w:val="4"/>
      </w:numPr>
      <w:spacing w:after="240" w:line="240" w:lineRule="auto"/>
      <w:jc w:val="both"/>
    </w:pPr>
    <w:rPr>
      <w:rFonts w:eastAsia="Arial Unicode MS"/>
      <w:szCs w:val="20"/>
    </w:rPr>
  </w:style>
  <w:style w:type="paragraph" w:customStyle="1" w:styleId="TitleClause">
    <w:name w:val="Title Clause"/>
    <w:basedOn w:val="Normal"/>
    <w:rsid w:val="00F54197"/>
    <w:pPr>
      <w:keepNext/>
      <w:numPr>
        <w:numId w:val="24"/>
      </w:numPr>
      <w:spacing w:before="240" w:after="240" w:line="300" w:lineRule="atLeast"/>
      <w:jc w:val="both"/>
      <w:outlineLvl w:val="0"/>
    </w:pPr>
    <w:rPr>
      <w:rFonts w:eastAsia="Arial Unicode MS"/>
      <w:b/>
      <w:kern w:val="28"/>
      <w:szCs w:val="20"/>
    </w:rPr>
  </w:style>
  <w:style w:type="paragraph" w:customStyle="1" w:styleId="ClauseNoTitle">
    <w:name w:val="Clause No Title"/>
    <w:basedOn w:val="TitleClause"/>
    <w:rsid w:val="00F54197"/>
    <w:rPr>
      <w:b w:val="0"/>
      <w:smallCaps/>
    </w:rPr>
  </w:style>
  <w:style w:type="paragraph" w:customStyle="1" w:styleId="ClosingPara">
    <w:name w:val="Closing Para"/>
    <w:basedOn w:val="Normal"/>
    <w:rsid w:val="00F54197"/>
    <w:pPr>
      <w:spacing w:before="120" w:after="240" w:line="300" w:lineRule="atLeast"/>
      <w:jc w:val="both"/>
    </w:pPr>
    <w:rPr>
      <w:rFonts w:eastAsia="Arial Unicode MS"/>
      <w:szCs w:val="20"/>
    </w:rPr>
  </w:style>
  <w:style w:type="paragraph" w:customStyle="1" w:styleId="ClosingSignOff">
    <w:name w:val="Closing SignOff"/>
    <w:basedOn w:val="Normal"/>
    <w:rsid w:val="00F54197"/>
    <w:pPr>
      <w:spacing w:after="120" w:line="300" w:lineRule="atLeast"/>
      <w:jc w:val="both"/>
    </w:pPr>
    <w:rPr>
      <w:rFonts w:eastAsia="Arial Unicode MS"/>
      <w:szCs w:val="20"/>
    </w:rPr>
  </w:style>
  <w:style w:type="paragraph" w:customStyle="1" w:styleId="CoversheetTitle">
    <w:name w:val="Coversheet Title"/>
    <w:basedOn w:val="Normal"/>
    <w:autoRedefine/>
    <w:rsid w:val="001820CA"/>
    <w:pPr>
      <w:spacing w:before="480" w:after="480" w:line="300" w:lineRule="atLeast"/>
      <w:jc w:val="center"/>
    </w:pPr>
    <w:rPr>
      <w:rFonts w:eastAsia="Arial Unicode MS"/>
      <w:b/>
      <w:smallCaps/>
      <w:sz w:val="28"/>
      <w:szCs w:val="20"/>
    </w:rPr>
  </w:style>
  <w:style w:type="paragraph" w:customStyle="1" w:styleId="CoverSheetHeading">
    <w:name w:val="Cover Sheet Heading"/>
    <w:aliases w:val="Coversheet Title2"/>
    <w:basedOn w:val="CoversheetTitle"/>
    <w:rsid w:val="00F54197"/>
  </w:style>
  <w:style w:type="paragraph" w:customStyle="1" w:styleId="CoverSheetSubjectText">
    <w:name w:val="Cover Sheet Subject Text"/>
    <w:basedOn w:val="Normal"/>
    <w:rsid w:val="00F54197"/>
    <w:pPr>
      <w:spacing w:after="0" w:line="300" w:lineRule="atLeast"/>
      <w:jc w:val="center"/>
    </w:pPr>
    <w:rPr>
      <w:rFonts w:eastAsia="Arial Unicode MS"/>
      <w:szCs w:val="20"/>
    </w:rPr>
  </w:style>
  <w:style w:type="paragraph" w:customStyle="1" w:styleId="CoverSheetSubjectTitle">
    <w:name w:val="Cover Sheet Subject Title"/>
    <w:basedOn w:val="Normal"/>
    <w:rsid w:val="00F54197"/>
    <w:pPr>
      <w:spacing w:after="0" w:line="300" w:lineRule="atLeast"/>
      <w:jc w:val="center"/>
    </w:pPr>
    <w:rPr>
      <w:rFonts w:eastAsia="Arial Unicode MS"/>
      <w:szCs w:val="20"/>
    </w:rPr>
  </w:style>
  <w:style w:type="paragraph" w:customStyle="1" w:styleId="DefinedTermPara">
    <w:name w:val="Defined Term Para"/>
    <w:basedOn w:val="Paragraph"/>
    <w:qFormat/>
    <w:rsid w:val="00F54197"/>
    <w:pPr>
      <w:numPr>
        <w:numId w:val="23"/>
      </w:numPr>
    </w:pPr>
  </w:style>
  <w:style w:type="paragraph" w:customStyle="1" w:styleId="DescriptiveHeading">
    <w:name w:val="DescriptiveHeading"/>
    <w:next w:val="Paragraph"/>
    <w:link w:val="DescriptiveHeadingChar"/>
    <w:rsid w:val="00F54197"/>
    <w:pPr>
      <w:spacing w:before="360" w:after="360"/>
      <w:outlineLvl w:val="0"/>
    </w:pPr>
    <w:rPr>
      <w:rFonts w:ascii="Arial" w:eastAsia="Arial Unicode MS" w:hAnsi="Arial" w:cs="Arial"/>
      <w:b/>
      <w:color w:val="000000"/>
      <w:sz w:val="22"/>
      <w:szCs w:val="22"/>
      <w:lang w:val="en-US" w:eastAsia="en-US"/>
    </w:rPr>
  </w:style>
  <w:style w:type="character" w:customStyle="1" w:styleId="DescriptiveHeadingChar">
    <w:name w:val="DescriptiveHeading Char"/>
    <w:link w:val="DescriptiveHeading"/>
    <w:rsid w:val="00F54197"/>
    <w:rPr>
      <w:rFonts w:ascii="Arial" w:eastAsia="Arial Unicode MS" w:hAnsi="Arial" w:cs="Arial"/>
      <w:b/>
      <w:color w:val="000000"/>
      <w:lang w:val="en-US" w:eastAsia="en-US"/>
    </w:rPr>
  </w:style>
  <w:style w:type="paragraph" w:customStyle="1" w:styleId="DraftingnoteSection1Para">
    <w:name w:val="Draftingnote Section1 Para"/>
    <w:basedOn w:val="Normal"/>
    <w:rsid w:val="00F54197"/>
    <w:pPr>
      <w:spacing w:after="120" w:line="300" w:lineRule="atLeast"/>
      <w:jc w:val="both"/>
    </w:pPr>
    <w:rPr>
      <w:rFonts w:eastAsia="Arial Unicode MS"/>
      <w:szCs w:val="20"/>
    </w:rPr>
  </w:style>
  <w:style w:type="paragraph" w:customStyle="1" w:styleId="DraftingnoteSection1Title">
    <w:name w:val="Draftingnote Section1 Title"/>
    <w:basedOn w:val="Normal"/>
    <w:rsid w:val="00F54197"/>
    <w:pPr>
      <w:spacing w:after="120" w:line="300" w:lineRule="atLeast"/>
      <w:jc w:val="both"/>
    </w:pPr>
    <w:rPr>
      <w:rFonts w:eastAsia="Arial Unicode MS"/>
      <w:b/>
      <w:sz w:val="36"/>
      <w:szCs w:val="20"/>
    </w:rPr>
  </w:style>
  <w:style w:type="paragraph" w:customStyle="1" w:styleId="DraftingnoteSection2Para">
    <w:name w:val="Draftingnote Section2 Para"/>
    <w:basedOn w:val="Normal"/>
    <w:rsid w:val="00F54197"/>
    <w:pPr>
      <w:spacing w:after="120" w:line="300" w:lineRule="atLeast"/>
      <w:jc w:val="both"/>
    </w:pPr>
    <w:rPr>
      <w:rFonts w:eastAsia="Arial Unicode MS"/>
      <w:szCs w:val="20"/>
    </w:rPr>
  </w:style>
  <w:style w:type="paragraph" w:customStyle="1" w:styleId="DraftingnoteSection2Title">
    <w:name w:val="Draftingnote Section2 Title"/>
    <w:basedOn w:val="Normal"/>
    <w:rsid w:val="00F54197"/>
    <w:pPr>
      <w:spacing w:after="120" w:line="300" w:lineRule="atLeast"/>
      <w:jc w:val="both"/>
    </w:pPr>
    <w:rPr>
      <w:rFonts w:eastAsia="Arial Unicode MS"/>
      <w:b/>
      <w:sz w:val="28"/>
      <w:szCs w:val="20"/>
    </w:rPr>
  </w:style>
  <w:style w:type="paragraph" w:customStyle="1" w:styleId="DraftingnoteSection3Para">
    <w:name w:val="Draftingnote Section3 Para"/>
    <w:basedOn w:val="Normal"/>
    <w:rsid w:val="00F54197"/>
    <w:pPr>
      <w:spacing w:after="120" w:line="300" w:lineRule="atLeast"/>
      <w:jc w:val="both"/>
    </w:pPr>
    <w:rPr>
      <w:rFonts w:eastAsia="Arial Unicode MS"/>
      <w:szCs w:val="20"/>
    </w:rPr>
  </w:style>
  <w:style w:type="paragraph" w:customStyle="1" w:styleId="DraftingnoteSection3Title">
    <w:name w:val="Draftingnote Section3 Title"/>
    <w:basedOn w:val="Normal"/>
    <w:rsid w:val="00F54197"/>
    <w:pPr>
      <w:spacing w:after="120" w:line="300" w:lineRule="atLeast"/>
      <w:jc w:val="both"/>
    </w:pPr>
    <w:rPr>
      <w:rFonts w:eastAsia="Arial Unicode MS"/>
      <w:b/>
      <w:i/>
      <w:sz w:val="28"/>
      <w:szCs w:val="20"/>
    </w:rPr>
  </w:style>
  <w:style w:type="paragraph" w:customStyle="1" w:styleId="DraftingnoteSection4Para">
    <w:name w:val="Draftingnote Section4 Para"/>
    <w:basedOn w:val="Normal"/>
    <w:rsid w:val="00F54197"/>
    <w:pPr>
      <w:spacing w:after="120" w:line="300" w:lineRule="atLeast"/>
      <w:jc w:val="both"/>
    </w:pPr>
    <w:rPr>
      <w:rFonts w:eastAsia="Arial Unicode MS"/>
      <w:szCs w:val="20"/>
    </w:rPr>
  </w:style>
  <w:style w:type="paragraph" w:customStyle="1" w:styleId="DraftingnoteSection4Title">
    <w:name w:val="Draftingnote Section4 Title"/>
    <w:basedOn w:val="Normal"/>
    <w:rsid w:val="00F54197"/>
    <w:pPr>
      <w:spacing w:after="120" w:line="300" w:lineRule="atLeast"/>
      <w:jc w:val="both"/>
    </w:pPr>
    <w:rPr>
      <w:rFonts w:eastAsia="Arial Unicode MS"/>
      <w:b/>
      <w:i/>
      <w:sz w:val="28"/>
      <w:szCs w:val="20"/>
    </w:rPr>
  </w:style>
  <w:style w:type="paragraph" w:customStyle="1" w:styleId="DraftingnoteTitle">
    <w:name w:val="Draftingnote Title"/>
    <w:basedOn w:val="Normal"/>
    <w:rsid w:val="00F54197"/>
    <w:pPr>
      <w:spacing w:after="120" w:line="300" w:lineRule="atLeast"/>
      <w:jc w:val="both"/>
    </w:pPr>
    <w:rPr>
      <w:rFonts w:eastAsia="Arial Unicode MS"/>
      <w:b/>
      <w:sz w:val="28"/>
      <w:szCs w:val="20"/>
    </w:rPr>
  </w:style>
  <w:style w:type="paragraph" w:customStyle="1" w:styleId="FulltextBridgehead">
    <w:name w:val="Fulltext Bridgehead"/>
    <w:basedOn w:val="Normal"/>
    <w:rsid w:val="00F54197"/>
    <w:pPr>
      <w:spacing w:after="120" w:line="300" w:lineRule="atLeast"/>
      <w:jc w:val="both"/>
    </w:pPr>
    <w:rPr>
      <w:rFonts w:eastAsia="Arial Unicode MS"/>
      <w:b/>
      <w:sz w:val="48"/>
      <w:szCs w:val="20"/>
    </w:rPr>
  </w:style>
  <w:style w:type="paragraph" w:customStyle="1" w:styleId="FulltextSection1Para">
    <w:name w:val="Fulltext Section1 Para"/>
    <w:basedOn w:val="Normal"/>
    <w:rsid w:val="00F54197"/>
    <w:pPr>
      <w:spacing w:after="120" w:line="300" w:lineRule="atLeast"/>
      <w:jc w:val="both"/>
    </w:pPr>
    <w:rPr>
      <w:rFonts w:eastAsia="Arial Unicode MS"/>
      <w:szCs w:val="20"/>
    </w:rPr>
  </w:style>
  <w:style w:type="paragraph" w:customStyle="1" w:styleId="FulltextSection1Title">
    <w:name w:val="Fulltext Section1 Title"/>
    <w:basedOn w:val="Normal"/>
    <w:rsid w:val="00F54197"/>
    <w:pPr>
      <w:spacing w:after="120" w:line="300" w:lineRule="atLeast"/>
      <w:jc w:val="both"/>
    </w:pPr>
    <w:rPr>
      <w:rFonts w:eastAsia="Arial Unicode MS"/>
      <w:b/>
      <w:sz w:val="36"/>
      <w:szCs w:val="20"/>
    </w:rPr>
  </w:style>
  <w:style w:type="paragraph" w:customStyle="1" w:styleId="FulltextSection2Para">
    <w:name w:val="Fulltext Section2 Para"/>
    <w:basedOn w:val="Normal"/>
    <w:rsid w:val="00F54197"/>
    <w:pPr>
      <w:spacing w:after="120" w:line="300" w:lineRule="atLeast"/>
      <w:jc w:val="both"/>
    </w:pPr>
    <w:rPr>
      <w:rFonts w:eastAsia="Arial Unicode MS"/>
      <w:szCs w:val="20"/>
    </w:rPr>
  </w:style>
  <w:style w:type="paragraph" w:customStyle="1" w:styleId="FulltextSection2Title">
    <w:name w:val="Fulltext Section2 Title"/>
    <w:basedOn w:val="Normal"/>
    <w:rsid w:val="00F54197"/>
    <w:pPr>
      <w:spacing w:after="120" w:line="300" w:lineRule="atLeast"/>
      <w:jc w:val="both"/>
    </w:pPr>
    <w:rPr>
      <w:rFonts w:eastAsia="Arial Unicode MS"/>
      <w:b/>
      <w:sz w:val="28"/>
      <w:szCs w:val="20"/>
    </w:rPr>
  </w:style>
  <w:style w:type="paragraph" w:customStyle="1" w:styleId="FulltextSection3Para">
    <w:name w:val="Fulltext Section3 Para"/>
    <w:basedOn w:val="Normal"/>
    <w:rsid w:val="00F54197"/>
    <w:pPr>
      <w:spacing w:after="120" w:line="300" w:lineRule="atLeast"/>
      <w:jc w:val="both"/>
    </w:pPr>
    <w:rPr>
      <w:rFonts w:eastAsia="Arial Unicode MS"/>
      <w:szCs w:val="20"/>
    </w:rPr>
  </w:style>
  <w:style w:type="paragraph" w:customStyle="1" w:styleId="FulltextSection3Title">
    <w:name w:val="Fulltext Section3 Title"/>
    <w:basedOn w:val="Normal"/>
    <w:rsid w:val="00F54197"/>
    <w:pPr>
      <w:spacing w:after="120" w:line="300" w:lineRule="atLeast"/>
      <w:jc w:val="both"/>
    </w:pPr>
    <w:rPr>
      <w:rFonts w:eastAsia="Arial Unicode MS"/>
      <w:b/>
      <w:i/>
      <w:sz w:val="28"/>
      <w:szCs w:val="20"/>
    </w:rPr>
  </w:style>
  <w:style w:type="paragraph" w:customStyle="1" w:styleId="FulltextSection4Para">
    <w:name w:val="Fulltext Section4 Para"/>
    <w:basedOn w:val="Normal"/>
    <w:rsid w:val="00F54197"/>
    <w:pPr>
      <w:spacing w:after="120" w:line="300" w:lineRule="atLeast"/>
      <w:jc w:val="both"/>
    </w:pPr>
    <w:rPr>
      <w:rFonts w:eastAsia="Arial Unicode MS"/>
      <w:szCs w:val="20"/>
    </w:rPr>
  </w:style>
  <w:style w:type="paragraph" w:customStyle="1" w:styleId="FulltextSection4Title">
    <w:name w:val="Fulltext Section4 Title"/>
    <w:basedOn w:val="Normal"/>
    <w:rsid w:val="00F54197"/>
    <w:pPr>
      <w:spacing w:after="120" w:line="300" w:lineRule="atLeast"/>
      <w:jc w:val="both"/>
    </w:pPr>
    <w:rPr>
      <w:rFonts w:eastAsia="Arial Unicode MS"/>
      <w:b/>
      <w:i/>
      <w:sz w:val="28"/>
      <w:szCs w:val="20"/>
    </w:rPr>
  </w:style>
  <w:style w:type="paragraph" w:customStyle="1" w:styleId="GlossItemGlossdefPara">
    <w:name w:val="GlossItem Glossdef Para"/>
    <w:basedOn w:val="Normal"/>
    <w:rsid w:val="00F54197"/>
    <w:pPr>
      <w:spacing w:after="120" w:line="300" w:lineRule="atLeast"/>
      <w:jc w:val="both"/>
    </w:pPr>
    <w:rPr>
      <w:rFonts w:eastAsia="Arial Unicode MS"/>
      <w:szCs w:val="20"/>
    </w:rPr>
  </w:style>
  <w:style w:type="paragraph" w:customStyle="1" w:styleId="GlossItemGlossterm">
    <w:name w:val="GlossItem Glossterm"/>
    <w:basedOn w:val="Normal"/>
    <w:rsid w:val="00F54197"/>
    <w:pPr>
      <w:spacing w:after="120" w:line="300" w:lineRule="atLeast"/>
      <w:jc w:val="both"/>
    </w:pPr>
    <w:rPr>
      <w:rFonts w:eastAsia="Arial Unicode MS"/>
      <w:b/>
      <w:sz w:val="48"/>
      <w:szCs w:val="20"/>
    </w:rPr>
  </w:style>
  <w:style w:type="paragraph" w:customStyle="1" w:styleId="HeadingAddressLine">
    <w:name w:val="Heading Address Line"/>
    <w:basedOn w:val="Normal"/>
    <w:rsid w:val="00F54197"/>
    <w:pPr>
      <w:spacing w:after="120" w:line="300" w:lineRule="atLeast"/>
      <w:jc w:val="both"/>
    </w:pPr>
    <w:rPr>
      <w:rFonts w:eastAsia="Arial Unicode MS"/>
      <w:szCs w:val="20"/>
    </w:rPr>
  </w:style>
  <w:style w:type="paragraph" w:customStyle="1" w:styleId="HeadingDate">
    <w:name w:val="Heading Date"/>
    <w:basedOn w:val="Normal"/>
    <w:rsid w:val="00F54197"/>
    <w:pPr>
      <w:spacing w:after="120" w:line="300" w:lineRule="atLeast"/>
      <w:jc w:val="both"/>
    </w:pPr>
    <w:rPr>
      <w:rFonts w:eastAsia="Arial Unicode MS"/>
      <w:szCs w:val="20"/>
    </w:rPr>
  </w:style>
  <w:style w:type="paragraph" w:customStyle="1" w:styleId="HeadingLetterheadBasedOnAttribute">
    <w:name w:val="Heading Letterhead Based On Attribute"/>
    <w:basedOn w:val="Normal"/>
    <w:rsid w:val="00F54197"/>
    <w:pPr>
      <w:spacing w:after="120" w:line="300" w:lineRule="atLeast"/>
      <w:jc w:val="both"/>
    </w:pPr>
    <w:rPr>
      <w:rFonts w:eastAsia="Arial Unicode MS"/>
      <w:szCs w:val="20"/>
    </w:rPr>
  </w:style>
  <w:style w:type="paragraph" w:customStyle="1" w:styleId="HeadingSalutation">
    <w:name w:val="Heading Salutation"/>
    <w:basedOn w:val="Normal"/>
    <w:rsid w:val="00F54197"/>
    <w:pPr>
      <w:spacing w:after="120" w:line="300" w:lineRule="atLeast"/>
      <w:jc w:val="both"/>
    </w:pPr>
    <w:rPr>
      <w:rFonts w:eastAsia="Arial Unicode MS"/>
      <w:szCs w:val="20"/>
    </w:rPr>
  </w:style>
  <w:style w:type="paragraph" w:customStyle="1" w:styleId="IgnoredSpacing">
    <w:name w:val="Ignored Spacing"/>
    <w:link w:val="IgnoredSpacingChar"/>
    <w:rsid w:val="00F54197"/>
    <w:pPr>
      <w:spacing w:after="120"/>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F54197"/>
    <w:rPr>
      <w:rFonts w:ascii="Arial" w:eastAsia="Arial Unicode MS" w:hAnsi="Arial" w:cs="Arial"/>
      <w:color w:val="000000"/>
      <w:sz w:val="24"/>
      <w:szCs w:val="24"/>
      <w:lang w:val="en-US" w:eastAsia="en-US"/>
    </w:rPr>
  </w:style>
  <w:style w:type="paragraph" w:customStyle="1" w:styleId="InternalAuthor">
    <w:name w:val="Internal Author"/>
    <w:link w:val="InternalAuthorChar"/>
    <w:rsid w:val="00F54197"/>
    <w:pPr>
      <w:spacing w:after="120"/>
    </w:pPr>
    <w:rPr>
      <w:rFonts w:ascii="Arial" w:eastAsia="Arial Unicode MS" w:hAnsi="Arial" w:cs="Arial"/>
      <w:color w:val="000000"/>
      <w:sz w:val="24"/>
      <w:szCs w:val="22"/>
      <w:lang w:val="en-US" w:eastAsia="en-US"/>
    </w:rPr>
  </w:style>
  <w:style w:type="character" w:customStyle="1" w:styleId="InternalAuthorChar">
    <w:name w:val="Internal Author Char"/>
    <w:link w:val="InternalAuthor"/>
    <w:rsid w:val="00F54197"/>
    <w:rPr>
      <w:rFonts w:ascii="Arial" w:eastAsia="Arial Unicode MS" w:hAnsi="Arial" w:cs="Arial"/>
      <w:color w:val="000000"/>
      <w:sz w:val="24"/>
      <w:lang w:val="en-US" w:eastAsia="en-US"/>
    </w:rPr>
  </w:style>
  <w:style w:type="paragraph" w:customStyle="1" w:styleId="MaintenanceEditor">
    <w:name w:val="Maintenance Editor"/>
    <w:link w:val="MaintenanceEditorChar"/>
    <w:rsid w:val="00F54197"/>
    <w:pPr>
      <w:spacing w:after="120"/>
    </w:pPr>
    <w:rPr>
      <w:rFonts w:ascii="Arial" w:eastAsia="Arial Unicode MS" w:hAnsi="Arial" w:cs="Arial"/>
      <w:color w:val="000000"/>
      <w:sz w:val="24"/>
      <w:szCs w:val="22"/>
      <w:lang w:val="en-US" w:eastAsia="en-US"/>
    </w:rPr>
  </w:style>
  <w:style w:type="character" w:customStyle="1" w:styleId="MaintenanceEditorChar">
    <w:name w:val="Maintenance Editor Char"/>
    <w:link w:val="MaintenanceEditor"/>
    <w:rsid w:val="00F54197"/>
    <w:rPr>
      <w:rFonts w:ascii="Arial" w:eastAsia="Arial Unicode MS" w:hAnsi="Arial" w:cs="Arial"/>
      <w:color w:val="000000"/>
      <w:sz w:val="24"/>
      <w:lang w:val="en-US" w:eastAsia="en-US"/>
    </w:rPr>
  </w:style>
  <w:style w:type="paragraph" w:customStyle="1" w:styleId="ParaClause">
    <w:name w:val="Para Clause"/>
    <w:basedOn w:val="Normal"/>
    <w:rsid w:val="00F54197"/>
    <w:pPr>
      <w:spacing w:before="120" w:after="120" w:line="300" w:lineRule="atLeast"/>
      <w:ind w:left="720"/>
      <w:jc w:val="both"/>
    </w:pPr>
    <w:rPr>
      <w:rFonts w:eastAsia="Arial Unicode MS"/>
      <w:szCs w:val="20"/>
    </w:rPr>
  </w:style>
  <w:style w:type="paragraph" w:customStyle="1" w:styleId="Parasubclause1">
    <w:name w:val="Para subclause 1"/>
    <w:aliases w:val="BIWS Heading 2"/>
    <w:basedOn w:val="Normal"/>
    <w:rsid w:val="00F54197"/>
    <w:pPr>
      <w:spacing w:before="240" w:after="120" w:line="300" w:lineRule="atLeast"/>
      <w:ind w:left="720"/>
      <w:jc w:val="both"/>
    </w:pPr>
    <w:rPr>
      <w:rFonts w:eastAsia="Arial Unicode MS"/>
      <w:szCs w:val="20"/>
    </w:rPr>
  </w:style>
  <w:style w:type="paragraph" w:customStyle="1" w:styleId="Untitledsubclause1">
    <w:name w:val="Untitled subclause 1"/>
    <w:basedOn w:val="Normal"/>
    <w:rsid w:val="00F54197"/>
    <w:pPr>
      <w:numPr>
        <w:ilvl w:val="1"/>
        <w:numId w:val="24"/>
      </w:numPr>
      <w:spacing w:before="280" w:after="120" w:line="300" w:lineRule="atLeast"/>
      <w:jc w:val="both"/>
      <w:outlineLvl w:val="1"/>
    </w:pPr>
    <w:rPr>
      <w:rFonts w:eastAsia="Arial Unicode MS"/>
      <w:szCs w:val="20"/>
    </w:rPr>
  </w:style>
  <w:style w:type="paragraph" w:customStyle="1" w:styleId="Parasubclause2">
    <w:name w:val="Para subclause 2"/>
    <w:aliases w:val="BIWS Heading 3"/>
    <w:basedOn w:val="Normal"/>
    <w:rsid w:val="00F54197"/>
    <w:pPr>
      <w:spacing w:after="240" w:line="300" w:lineRule="atLeast"/>
      <w:ind w:left="1559"/>
      <w:jc w:val="both"/>
    </w:pPr>
    <w:rPr>
      <w:rFonts w:eastAsia="Arial Unicode MS"/>
      <w:szCs w:val="20"/>
    </w:rPr>
  </w:style>
  <w:style w:type="paragraph" w:customStyle="1" w:styleId="Untitledsubclause2">
    <w:name w:val="Untitled subclause 2"/>
    <w:basedOn w:val="Normal"/>
    <w:rsid w:val="00F54197"/>
    <w:pPr>
      <w:numPr>
        <w:ilvl w:val="2"/>
        <w:numId w:val="24"/>
      </w:numPr>
      <w:spacing w:after="120" w:line="300" w:lineRule="atLeast"/>
      <w:jc w:val="both"/>
      <w:outlineLvl w:val="2"/>
    </w:pPr>
    <w:rPr>
      <w:rFonts w:eastAsia="Arial Unicode MS"/>
      <w:szCs w:val="20"/>
    </w:rPr>
  </w:style>
  <w:style w:type="paragraph" w:customStyle="1" w:styleId="Parasubclause3">
    <w:name w:val="Para subclause 3"/>
    <w:aliases w:val="BIWS Heading 4"/>
    <w:basedOn w:val="Normal"/>
    <w:next w:val="Untitledsubclause2"/>
    <w:rsid w:val="00F54197"/>
    <w:pPr>
      <w:spacing w:after="120" w:line="300" w:lineRule="atLeast"/>
      <w:ind w:left="2268"/>
      <w:jc w:val="both"/>
    </w:pPr>
    <w:rPr>
      <w:rFonts w:eastAsia="Arial Unicode MS"/>
      <w:szCs w:val="20"/>
    </w:rPr>
  </w:style>
  <w:style w:type="paragraph" w:customStyle="1" w:styleId="Untitledsubclause3">
    <w:name w:val="Untitled subclause 3"/>
    <w:basedOn w:val="Normal"/>
    <w:rsid w:val="00F54197"/>
    <w:pPr>
      <w:numPr>
        <w:ilvl w:val="3"/>
        <w:numId w:val="24"/>
      </w:numPr>
      <w:tabs>
        <w:tab w:val="left" w:pos="2261"/>
      </w:tabs>
      <w:spacing w:after="120" w:line="300" w:lineRule="atLeast"/>
      <w:jc w:val="both"/>
      <w:outlineLvl w:val="3"/>
    </w:pPr>
    <w:rPr>
      <w:rFonts w:eastAsia="Arial Unicode MS"/>
      <w:szCs w:val="20"/>
    </w:rPr>
  </w:style>
  <w:style w:type="paragraph" w:customStyle="1" w:styleId="Parasubclause4">
    <w:name w:val="Para subclause 4"/>
    <w:aliases w:val="BIWS Heading 5"/>
    <w:basedOn w:val="Parasubclause3"/>
    <w:rsid w:val="00F54197"/>
    <w:pPr>
      <w:spacing w:after="240"/>
      <w:ind w:left="3028"/>
    </w:pPr>
  </w:style>
  <w:style w:type="paragraph" w:customStyle="1" w:styleId="Untitledsubclause4">
    <w:name w:val="Untitled subclause 4"/>
    <w:basedOn w:val="Normal"/>
    <w:rsid w:val="00F54197"/>
    <w:pPr>
      <w:numPr>
        <w:ilvl w:val="4"/>
        <w:numId w:val="24"/>
      </w:numPr>
      <w:spacing w:after="120" w:line="300" w:lineRule="atLeast"/>
      <w:jc w:val="both"/>
      <w:outlineLvl w:val="4"/>
    </w:pPr>
    <w:rPr>
      <w:rFonts w:eastAsia="Arial Unicode MS"/>
      <w:szCs w:val="20"/>
    </w:rPr>
  </w:style>
  <w:style w:type="paragraph" w:customStyle="1" w:styleId="Para">
    <w:name w:val="Para"/>
    <w:aliases w:val="PLC Style - Normal"/>
    <w:basedOn w:val="Normal"/>
    <w:rsid w:val="00F54197"/>
    <w:pPr>
      <w:spacing w:after="120" w:line="300" w:lineRule="atLeast"/>
      <w:jc w:val="both"/>
    </w:pPr>
    <w:rPr>
      <w:rFonts w:eastAsia="Arial Unicode MS"/>
      <w:szCs w:val="20"/>
    </w:rPr>
  </w:style>
  <w:style w:type="paragraph" w:customStyle="1" w:styleId="Parties">
    <w:name w:val="Parties"/>
    <w:aliases w:val="(1) Parties"/>
    <w:basedOn w:val="Normal"/>
    <w:rsid w:val="00F54197"/>
    <w:pPr>
      <w:numPr>
        <w:numId w:val="5"/>
      </w:numPr>
      <w:spacing w:before="120" w:after="120" w:line="300" w:lineRule="atLeast"/>
      <w:jc w:val="both"/>
    </w:pPr>
    <w:rPr>
      <w:rFonts w:eastAsia="Arial Unicode MS"/>
      <w:szCs w:val="20"/>
    </w:rPr>
  </w:style>
  <w:style w:type="paragraph" w:customStyle="1" w:styleId="ResourceHistoryAuthor">
    <w:name w:val="Resource History Author"/>
    <w:link w:val="ResourceHistoryAuthorChar"/>
    <w:rsid w:val="00F54197"/>
    <w:pPr>
      <w:spacing w:after="120"/>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F54197"/>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F54197"/>
    <w:pPr>
      <w:spacing w:after="120"/>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F54197"/>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F54197"/>
    <w:pPr>
      <w:spacing w:after="120"/>
    </w:pPr>
    <w:rPr>
      <w:rFonts w:ascii="Verdana" w:hAnsi="Verdana" w:cs="Verdana"/>
      <w:color w:val="000000"/>
      <w:sz w:val="18"/>
      <w:szCs w:val="24"/>
      <w:lang w:val="en-US" w:eastAsia="en-US"/>
    </w:rPr>
  </w:style>
  <w:style w:type="character" w:customStyle="1" w:styleId="ResourceHistoryDescChar">
    <w:name w:val="Resource History Desc Char"/>
    <w:link w:val="ResourceHistoryDesc"/>
    <w:rsid w:val="00F54197"/>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F54197"/>
    <w:pPr>
      <w:spacing w:after="120"/>
    </w:pPr>
    <w:rPr>
      <w:rFonts w:ascii="Arial" w:eastAsia="Arial Unicode MS" w:hAnsi="Arial" w:cs="Arial"/>
      <w:b/>
      <w:bCs/>
      <w:color w:val="000000"/>
      <w:sz w:val="24"/>
      <w:szCs w:val="22"/>
      <w:lang w:val="en-US" w:eastAsia="en-US"/>
    </w:rPr>
  </w:style>
  <w:style w:type="character" w:customStyle="1" w:styleId="ResourceHistoryTitleChar">
    <w:name w:val="Resource History Title Char"/>
    <w:link w:val="ResourceHistoryTitle"/>
    <w:rsid w:val="00F54197"/>
    <w:rPr>
      <w:rFonts w:ascii="Arial" w:eastAsia="Arial Unicode MS" w:hAnsi="Arial" w:cs="Arial"/>
      <w:b/>
      <w:bCs/>
      <w:color w:val="000000"/>
      <w:sz w:val="24"/>
      <w:lang w:val="en-US" w:eastAsia="en-US"/>
    </w:rPr>
  </w:style>
  <w:style w:type="paragraph" w:customStyle="1" w:styleId="ResourceType">
    <w:name w:val="Resource Type"/>
    <w:link w:val="ResourceTypeChar"/>
    <w:rsid w:val="00F54197"/>
    <w:pPr>
      <w:spacing w:after="120"/>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F54197"/>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F54197"/>
    <w:pPr>
      <w:numPr>
        <w:numId w:val="6"/>
      </w:numPr>
      <w:spacing w:before="240" w:after="360" w:line="300" w:lineRule="atLeast"/>
      <w:jc w:val="both"/>
    </w:pPr>
    <w:rPr>
      <w:rFonts w:eastAsia="Arial Unicode MS"/>
      <w:b/>
      <w:kern w:val="28"/>
      <w:szCs w:val="20"/>
    </w:rPr>
  </w:style>
  <w:style w:type="paragraph" w:customStyle="1" w:styleId="ScheduleHeading">
    <w:name w:val="Schedule Heading"/>
    <w:aliases w:val="Sch   main head"/>
    <w:basedOn w:val="Normal"/>
    <w:next w:val="Normal"/>
    <w:autoRedefine/>
    <w:rsid w:val="00F54197"/>
    <w:pPr>
      <w:keepNext/>
      <w:pageBreakBefore/>
      <w:numPr>
        <w:numId w:val="7"/>
      </w:numPr>
      <w:spacing w:before="240" w:after="360" w:line="300" w:lineRule="atLeast"/>
      <w:jc w:val="center"/>
      <w:outlineLvl w:val="0"/>
    </w:pPr>
    <w:rPr>
      <w:rFonts w:eastAsia="Arial Unicode MS"/>
      <w:b/>
      <w:kern w:val="28"/>
      <w:szCs w:val="20"/>
    </w:rPr>
  </w:style>
  <w:style w:type="paragraph" w:customStyle="1" w:styleId="SectionHeading">
    <w:name w:val="Section Heading"/>
    <w:aliases w:val="1stIntroHeadings"/>
    <w:basedOn w:val="Normal"/>
    <w:next w:val="Normal"/>
    <w:rsid w:val="00F54197"/>
    <w:pPr>
      <w:tabs>
        <w:tab w:val="left" w:pos="709"/>
      </w:tabs>
      <w:spacing w:before="120" w:after="120" w:line="300" w:lineRule="atLeast"/>
      <w:jc w:val="both"/>
    </w:pPr>
    <w:rPr>
      <w:rFonts w:eastAsia="Arial Unicode MS"/>
      <w:b/>
      <w:smallCaps/>
      <w:sz w:val="24"/>
      <w:szCs w:val="20"/>
    </w:rPr>
  </w:style>
  <w:style w:type="paragraph" w:customStyle="1" w:styleId="Shortquestion">
    <w:name w:val="Shortquestion"/>
    <w:basedOn w:val="Normal"/>
    <w:rsid w:val="00F54197"/>
    <w:pPr>
      <w:spacing w:after="120" w:line="300" w:lineRule="atLeast"/>
      <w:jc w:val="both"/>
    </w:pPr>
    <w:rPr>
      <w:rFonts w:eastAsia="Arial Unicode MS"/>
      <w:szCs w:val="20"/>
    </w:rPr>
  </w:style>
  <w:style w:type="paragraph" w:customStyle="1" w:styleId="SpeedreadPara">
    <w:name w:val="Speedread Para"/>
    <w:basedOn w:val="Normal"/>
    <w:rsid w:val="00F54197"/>
    <w:pPr>
      <w:spacing w:after="120" w:line="300" w:lineRule="atLeast"/>
      <w:jc w:val="both"/>
    </w:pPr>
    <w:rPr>
      <w:rFonts w:eastAsia="Arial Unicode MS"/>
      <w:szCs w:val="20"/>
    </w:rPr>
  </w:style>
  <w:style w:type="paragraph" w:customStyle="1" w:styleId="SpeedreadSection1Para">
    <w:name w:val="Speedread Section1 Para"/>
    <w:basedOn w:val="Normal"/>
    <w:rsid w:val="00F54197"/>
    <w:pPr>
      <w:spacing w:after="120" w:line="300" w:lineRule="atLeast"/>
      <w:jc w:val="both"/>
    </w:pPr>
    <w:rPr>
      <w:rFonts w:eastAsia="Arial Unicode MS"/>
      <w:szCs w:val="20"/>
    </w:rPr>
  </w:style>
  <w:style w:type="paragraph" w:customStyle="1" w:styleId="SpeedreadSection1Text">
    <w:name w:val="Speedread Section1 Text"/>
    <w:basedOn w:val="Normal"/>
    <w:rsid w:val="00F54197"/>
    <w:pPr>
      <w:spacing w:after="120" w:line="300" w:lineRule="atLeast"/>
      <w:jc w:val="both"/>
    </w:pPr>
    <w:rPr>
      <w:rFonts w:eastAsia="Arial Unicode MS"/>
      <w:szCs w:val="20"/>
    </w:rPr>
  </w:style>
  <w:style w:type="paragraph" w:customStyle="1" w:styleId="SpeedreadText">
    <w:name w:val="Speedread Text"/>
    <w:basedOn w:val="Normal"/>
    <w:rsid w:val="00F54197"/>
    <w:pPr>
      <w:spacing w:after="120" w:line="300" w:lineRule="atLeast"/>
      <w:jc w:val="both"/>
    </w:pPr>
    <w:rPr>
      <w:rFonts w:eastAsia="Arial Unicode MS"/>
      <w:szCs w:val="20"/>
    </w:rPr>
  </w:style>
  <w:style w:type="paragraph" w:customStyle="1" w:styleId="SpeedreadTitle">
    <w:name w:val="Speedread Title"/>
    <w:basedOn w:val="Normal"/>
    <w:rsid w:val="00F54197"/>
    <w:pPr>
      <w:spacing w:after="120" w:line="300" w:lineRule="atLeast"/>
      <w:jc w:val="both"/>
    </w:pPr>
    <w:rPr>
      <w:rFonts w:eastAsia="Arial Unicode MS"/>
      <w:b/>
      <w:sz w:val="36"/>
      <w:szCs w:val="20"/>
    </w:rPr>
  </w:style>
  <w:style w:type="paragraph" w:customStyle="1" w:styleId="TemplateType">
    <w:name w:val="Template Type"/>
    <w:link w:val="TemplateTypeChar"/>
    <w:rsid w:val="00F54197"/>
    <w:pPr>
      <w:spacing w:after="120"/>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F54197"/>
    <w:rPr>
      <w:rFonts w:ascii="Arial" w:eastAsia="Arial Unicode MS" w:hAnsi="Arial" w:cs="Arial"/>
      <w:color w:val="000000"/>
      <w:sz w:val="24"/>
      <w:szCs w:val="24"/>
      <w:lang w:val="en-US" w:eastAsia="en-US"/>
    </w:rPr>
  </w:style>
  <w:style w:type="paragraph" w:styleId="Title">
    <w:name w:val="Title"/>
    <w:link w:val="TitleChar"/>
    <w:qFormat/>
    <w:rsid w:val="00F54197"/>
    <w:pPr>
      <w:spacing w:after="120"/>
    </w:pPr>
    <w:rPr>
      <w:rFonts w:ascii="Arial" w:eastAsia="Arial Unicode MS" w:hAnsi="Arial" w:cs="Arial"/>
      <w:color w:val="000000"/>
      <w:sz w:val="24"/>
      <w:szCs w:val="22"/>
      <w:lang w:val="en-US" w:eastAsia="en-US"/>
    </w:rPr>
  </w:style>
  <w:style w:type="character" w:customStyle="1" w:styleId="TitleChar">
    <w:name w:val="Title Char"/>
    <w:link w:val="Title"/>
    <w:rsid w:val="00F54197"/>
    <w:rPr>
      <w:rFonts w:ascii="Arial" w:eastAsia="Arial Unicode MS" w:hAnsi="Arial" w:cs="Arial"/>
      <w:color w:val="000000"/>
      <w:sz w:val="24"/>
      <w:lang w:val="en-US" w:eastAsia="en-US"/>
    </w:rPr>
  </w:style>
  <w:style w:type="paragraph" w:styleId="Footer">
    <w:name w:val="footer"/>
    <w:basedOn w:val="Normal"/>
    <w:link w:val="FooterChar"/>
    <w:rsid w:val="00F54197"/>
    <w:pPr>
      <w:tabs>
        <w:tab w:val="center" w:pos="4153"/>
        <w:tab w:val="right" w:pos="8306"/>
      </w:tabs>
      <w:spacing w:after="240" w:line="300" w:lineRule="atLeast"/>
      <w:jc w:val="both"/>
    </w:pPr>
    <w:rPr>
      <w:rFonts w:ascii="Times New Roman" w:eastAsia="Times New Roman" w:hAnsi="Times New Roman"/>
      <w:szCs w:val="20"/>
    </w:rPr>
  </w:style>
  <w:style w:type="character" w:customStyle="1" w:styleId="FooterChar">
    <w:name w:val="Footer Char"/>
    <w:link w:val="Footer"/>
    <w:rsid w:val="00F54197"/>
    <w:rPr>
      <w:rFonts w:ascii="Times New Roman" w:eastAsia="Times New Roman" w:hAnsi="Times New Roman" w:cs="Times New Roman"/>
      <w:color w:val="000000"/>
      <w:szCs w:val="20"/>
      <w:lang w:eastAsia="en-US"/>
    </w:rPr>
  </w:style>
  <w:style w:type="character" w:styleId="Hyperlink">
    <w:name w:val="Hyperlink"/>
    <w:uiPriority w:val="99"/>
    <w:rsid w:val="00F54197"/>
    <w:rPr>
      <w:rFonts w:ascii="Arial" w:eastAsia="Arial" w:hAnsi="Arial" w:cs="Arial"/>
      <w:i/>
      <w:color w:val="000000"/>
      <w:u w:val="single"/>
    </w:rPr>
  </w:style>
  <w:style w:type="paragraph" w:customStyle="1" w:styleId="Bullet4">
    <w:name w:val="Bullet4"/>
    <w:basedOn w:val="Normal"/>
    <w:rsid w:val="00F54197"/>
    <w:pPr>
      <w:numPr>
        <w:numId w:val="8"/>
      </w:numPr>
      <w:spacing w:after="240" w:line="240" w:lineRule="auto"/>
      <w:jc w:val="both"/>
    </w:pPr>
    <w:rPr>
      <w:rFonts w:ascii="Times New Roman" w:eastAsia="Times New Roman" w:hAnsi="Times New Roman"/>
      <w:szCs w:val="20"/>
    </w:rPr>
  </w:style>
  <w:style w:type="paragraph" w:customStyle="1" w:styleId="Paragraph">
    <w:name w:val="Paragraph"/>
    <w:basedOn w:val="Normal"/>
    <w:link w:val="ParagraphChar"/>
    <w:qFormat/>
    <w:rsid w:val="00F54197"/>
    <w:pPr>
      <w:spacing w:after="120" w:line="300" w:lineRule="atLeast"/>
      <w:jc w:val="both"/>
    </w:pPr>
    <w:rPr>
      <w:rFonts w:eastAsia="Arial Unicode MS"/>
      <w:szCs w:val="20"/>
    </w:rPr>
  </w:style>
  <w:style w:type="paragraph" w:customStyle="1" w:styleId="IgnoredTemplateText">
    <w:name w:val="Ignored Template Text"/>
    <w:link w:val="IgnoredTemplateTextChar"/>
    <w:rsid w:val="00F54197"/>
    <w:pPr>
      <w:pBdr>
        <w:top w:val="single" w:sz="4" w:space="1" w:color="auto"/>
        <w:left w:val="single" w:sz="4" w:space="4" w:color="auto"/>
        <w:bottom w:val="single" w:sz="4" w:space="1" w:color="auto"/>
        <w:right w:val="single" w:sz="4" w:space="4" w:color="auto"/>
      </w:pBdr>
      <w:shd w:val="pct15" w:color="auto" w:fill="FBD4B4"/>
      <w:spacing w:after="120"/>
    </w:pPr>
    <w:rPr>
      <w:rFonts w:ascii="Arial" w:eastAsia="Arial Unicode MS" w:hAnsi="Arial" w:cs="Arial"/>
      <w:b/>
      <w:i/>
      <w:color w:val="000000"/>
      <w:sz w:val="22"/>
      <w:szCs w:val="18"/>
      <w:lang w:val="en-US" w:eastAsia="en-US"/>
    </w:rPr>
  </w:style>
  <w:style w:type="character" w:customStyle="1" w:styleId="IgnoredTemplateTextChar">
    <w:name w:val="Ignored Template Text Char"/>
    <w:link w:val="IgnoredTemplateText"/>
    <w:rsid w:val="00F54197"/>
    <w:rPr>
      <w:rFonts w:ascii="Arial" w:eastAsia="Arial Unicode MS" w:hAnsi="Arial" w:cs="Arial"/>
      <w:b/>
      <w:i/>
      <w:color w:val="000000"/>
      <w:szCs w:val="18"/>
      <w:shd w:val="pct15" w:color="auto" w:fill="FBD4B4"/>
      <w:lang w:val="en-US" w:eastAsia="en-US"/>
    </w:rPr>
  </w:style>
  <w:style w:type="paragraph" w:customStyle="1" w:styleId="InternalTOC">
    <w:name w:val="Internal TOC"/>
    <w:rsid w:val="00F54197"/>
    <w:pPr>
      <w:spacing w:after="120"/>
    </w:pPr>
    <w:rPr>
      <w:rFonts w:ascii="Arial" w:eastAsia="Arial Unicode MS" w:hAnsi="Arial" w:cs="Arial"/>
      <w:color w:val="000000"/>
      <w:sz w:val="22"/>
      <w:szCs w:val="22"/>
      <w:lang w:val="en-US" w:eastAsia="en-US"/>
    </w:rPr>
  </w:style>
  <w:style w:type="paragraph" w:customStyle="1" w:styleId="HeadingLevel1">
    <w:name w:val="Heading Level 1"/>
    <w:basedOn w:val="Normal"/>
    <w:next w:val="Paragraph"/>
    <w:rsid w:val="00F54197"/>
    <w:pPr>
      <w:keepNext/>
      <w:spacing w:after="120" w:line="300" w:lineRule="atLeast"/>
      <w:jc w:val="both"/>
      <w:outlineLvl w:val="1"/>
    </w:pPr>
    <w:rPr>
      <w:rFonts w:eastAsia="Arial Unicode MS"/>
      <w:b/>
      <w:sz w:val="36"/>
      <w:szCs w:val="20"/>
    </w:rPr>
  </w:style>
  <w:style w:type="paragraph" w:customStyle="1" w:styleId="HeadingLevel2">
    <w:name w:val="Heading Level 2"/>
    <w:basedOn w:val="Normal"/>
    <w:next w:val="Paragraph"/>
    <w:rsid w:val="00F54197"/>
    <w:pPr>
      <w:keepNext/>
      <w:spacing w:after="120" w:line="300" w:lineRule="atLeast"/>
      <w:jc w:val="both"/>
      <w:outlineLvl w:val="2"/>
    </w:pPr>
    <w:rPr>
      <w:rFonts w:eastAsia="Arial Unicode MS"/>
      <w:b/>
      <w:sz w:val="28"/>
      <w:szCs w:val="20"/>
    </w:rPr>
  </w:style>
  <w:style w:type="paragraph" w:customStyle="1" w:styleId="HeadingLevel3">
    <w:name w:val="Heading Level 3"/>
    <w:basedOn w:val="Normal"/>
    <w:next w:val="Paragraph"/>
    <w:rsid w:val="00F54197"/>
    <w:pPr>
      <w:keepNext/>
      <w:spacing w:after="120" w:line="300" w:lineRule="atLeast"/>
      <w:jc w:val="both"/>
      <w:outlineLvl w:val="3"/>
    </w:pPr>
    <w:rPr>
      <w:rFonts w:eastAsia="Arial Unicode MS"/>
      <w:b/>
      <w:i/>
      <w:sz w:val="28"/>
      <w:szCs w:val="20"/>
    </w:rPr>
  </w:style>
  <w:style w:type="paragraph" w:styleId="Header">
    <w:name w:val="header"/>
    <w:basedOn w:val="Normal"/>
    <w:link w:val="HeaderChar"/>
    <w:uiPriority w:val="99"/>
    <w:unhideWhenUsed/>
    <w:rsid w:val="00F54197"/>
    <w:pPr>
      <w:tabs>
        <w:tab w:val="center" w:pos="4513"/>
        <w:tab w:val="right" w:pos="9026"/>
      </w:tabs>
      <w:spacing w:after="0" w:line="240" w:lineRule="auto"/>
    </w:pPr>
  </w:style>
  <w:style w:type="character" w:customStyle="1" w:styleId="HeaderChar">
    <w:name w:val="Header Char"/>
    <w:link w:val="Header"/>
    <w:uiPriority w:val="99"/>
    <w:rsid w:val="00F54197"/>
    <w:rPr>
      <w:rFonts w:ascii="Arial" w:eastAsia="Arial" w:hAnsi="Arial" w:cs="Arial"/>
      <w:color w:val="000000"/>
    </w:rPr>
  </w:style>
  <w:style w:type="character" w:styleId="PlaceholderText">
    <w:name w:val="Placeholder Text"/>
    <w:uiPriority w:val="99"/>
    <w:rsid w:val="00F54197"/>
    <w:rPr>
      <w:rFonts w:ascii="Arial" w:eastAsia="Arial" w:hAnsi="Arial" w:cs="Arial"/>
      <w:color w:val="000000"/>
    </w:rPr>
  </w:style>
  <w:style w:type="paragraph" w:styleId="BalloonText">
    <w:name w:val="Balloon Text"/>
    <w:basedOn w:val="Normal"/>
    <w:link w:val="BalloonTextChar"/>
    <w:uiPriority w:val="99"/>
    <w:semiHidden/>
    <w:unhideWhenUsed/>
    <w:rsid w:val="00F5419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54197"/>
    <w:rPr>
      <w:rFonts w:ascii="Tahoma" w:eastAsia="Arial" w:hAnsi="Tahoma" w:cs="Tahoma"/>
      <w:color w:val="000000"/>
      <w:sz w:val="16"/>
      <w:szCs w:val="16"/>
    </w:rPr>
  </w:style>
  <w:style w:type="paragraph" w:customStyle="1" w:styleId="PinPointRef">
    <w:name w:val="PinPoint Ref"/>
    <w:link w:val="PinPointRefChar"/>
    <w:qFormat/>
    <w:rsid w:val="00F54197"/>
    <w:rPr>
      <w:rFonts w:ascii="Times New Roman" w:hAnsi="Times New Roman"/>
      <w:b/>
      <w:vanish/>
      <w:color w:val="000000"/>
      <w:sz w:val="18"/>
      <w:lang w:eastAsia="en-US"/>
    </w:rPr>
  </w:style>
  <w:style w:type="character" w:customStyle="1" w:styleId="PinPointRefChar">
    <w:name w:val="PinPoint Ref Char"/>
    <w:link w:val="PinPointRef"/>
    <w:rsid w:val="00F54197"/>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F54197"/>
    <w:pPr>
      <w:spacing w:before="120"/>
      <w:ind w:left="720"/>
    </w:pPr>
    <w:rPr>
      <w:rFonts w:ascii="Arial" w:eastAsia="Arial Unicode MS" w:hAnsi="Arial" w:cs="Arial"/>
      <w:color w:val="000000"/>
      <w:sz w:val="18"/>
      <w:lang w:eastAsia="en-US"/>
    </w:rPr>
  </w:style>
  <w:style w:type="character" w:customStyle="1" w:styleId="BlockQuoteChar">
    <w:name w:val="Block Quote Char"/>
    <w:link w:val="BlockQuote"/>
    <w:rsid w:val="00F54197"/>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F54197"/>
    <w:pPr>
      <w:spacing w:after="120"/>
      <w:ind w:left="357"/>
      <w:jc w:val="both"/>
    </w:pPr>
    <w:rPr>
      <w:rFonts w:ascii="Arial" w:eastAsia="Arial Unicode MS" w:hAnsi="Arial" w:cs="Arial"/>
      <w:color w:val="000000"/>
      <w:sz w:val="22"/>
      <w:szCs w:val="24"/>
      <w:lang w:val="en-US" w:eastAsia="en-US"/>
    </w:rPr>
  </w:style>
  <w:style w:type="paragraph" w:customStyle="1" w:styleId="ListParagraphLevel2">
    <w:name w:val="List Paragraph Level 2"/>
    <w:link w:val="ListParagraphLevel2Char"/>
    <w:qFormat/>
    <w:rsid w:val="00F54197"/>
    <w:pPr>
      <w:spacing w:after="120"/>
      <w:ind w:left="1077"/>
      <w:jc w:val="both"/>
    </w:pPr>
    <w:rPr>
      <w:rFonts w:ascii="Arial" w:eastAsia="Arial Unicode MS" w:hAnsi="Arial" w:cs="Arial"/>
      <w:color w:val="000000"/>
      <w:sz w:val="22"/>
      <w:szCs w:val="24"/>
      <w:lang w:val="en-US" w:eastAsia="en-US"/>
    </w:rPr>
  </w:style>
  <w:style w:type="character" w:customStyle="1" w:styleId="ListParagraphLevel1Char">
    <w:name w:val="List Paragraph Level 1 Char"/>
    <w:link w:val="ListParagraphLevel1"/>
    <w:rsid w:val="00F54197"/>
    <w:rPr>
      <w:rFonts w:ascii="Arial" w:eastAsia="Arial Unicode MS" w:hAnsi="Arial" w:cs="Arial"/>
      <w:color w:val="000000"/>
      <w:szCs w:val="24"/>
      <w:lang w:val="en-US" w:eastAsia="en-US"/>
    </w:rPr>
  </w:style>
  <w:style w:type="character" w:customStyle="1" w:styleId="ListParagraphLevel2Char">
    <w:name w:val="List Paragraph Level 2 Char"/>
    <w:link w:val="ListParagraphLevel2"/>
    <w:rsid w:val="00F54197"/>
    <w:rPr>
      <w:rFonts w:ascii="Arial" w:eastAsia="Arial Unicode MS" w:hAnsi="Arial" w:cs="Arial"/>
      <w:color w:val="000000"/>
      <w:szCs w:val="24"/>
      <w:lang w:val="en-US" w:eastAsia="en-US"/>
    </w:rPr>
  </w:style>
  <w:style w:type="paragraph" w:customStyle="1" w:styleId="IntroDefault">
    <w:name w:val="Intro Default"/>
    <w:basedOn w:val="Paragraph"/>
    <w:qFormat/>
    <w:rsid w:val="00F54197"/>
  </w:style>
  <w:style w:type="paragraph" w:customStyle="1" w:styleId="IntroCustom">
    <w:name w:val="Intro Custom"/>
    <w:basedOn w:val="Paragraph"/>
    <w:qFormat/>
    <w:rsid w:val="00F54197"/>
  </w:style>
  <w:style w:type="paragraph" w:customStyle="1" w:styleId="PrecedentType">
    <w:name w:val="Precedent Type"/>
    <w:basedOn w:val="IgnoredSpacing"/>
    <w:qFormat/>
    <w:rsid w:val="00F54197"/>
  </w:style>
  <w:style w:type="paragraph" w:customStyle="1" w:styleId="Operative">
    <w:name w:val="Operative"/>
    <w:basedOn w:val="IgnoredSpacing"/>
    <w:qFormat/>
    <w:rsid w:val="00F54197"/>
    <w:rPr>
      <w:vanish/>
    </w:rPr>
  </w:style>
  <w:style w:type="paragraph" w:customStyle="1" w:styleId="SpeedreadBulletList1">
    <w:name w:val="Speedread Bullet List 1"/>
    <w:basedOn w:val="BulletList1"/>
    <w:qFormat/>
    <w:rsid w:val="00F54197"/>
  </w:style>
  <w:style w:type="paragraph" w:customStyle="1" w:styleId="PartiesTitle">
    <w:name w:val="Parties Title"/>
    <w:basedOn w:val="Paragraph"/>
    <w:qFormat/>
    <w:rsid w:val="00F54197"/>
    <w:rPr>
      <w:b/>
    </w:rPr>
  </w:style>
  <w:style w:type="table" w:styleId="TableGrid">
    <w:name w:val="Table Grid"/>
    <w:basedOn w:val="TableNormal"/>
    <w:rsid w:val="00F54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F54197"/>
    <w:pPr>
      <w:numPr>
        <w:numId w:val="9"/>
      </w:numPr>
      <w:shd w:val="clear" w:color="auto" w:fill="D9D9D9"/>
      <w:spacing w:after="120"/>
      <w:ind w:left="357" w:hanging="357"/>
      <w:outlineLvl w:val="0"/>
    </w:pPr>
    <w:rPr>
      <w:rFonts w:ascii="Arial" w:eastAsia="Arial Unicode MS" w:hAnsi="Arial" w:cs="Arial"/>
      <w:color w:val="000000"/>
      <w:sz w:val="22"/>
      <w:szCs w:val="22"/>
      <w:lang w:val="en-US" w:eastAsia="en-US"/>
    </w:rPr>
  </w:style>
  <w:style w:type="paragraph" w:customStyle="1" w:styleId="BulletList1Pattern">
    <w:name w:val="Bullet List 1 + Pattern"/>
    <w:basedOn w:val="BulletList1"/>
    <w:qFormat/>
    <w:rsid w:val="00F54197"/>
    <w:pPr>
      <w:shd w:val="clear" w:color="auto" w:fill="D9D9D9"/>
      <w:spacing w:after="120" w:line="240" w:lineRule="auto"/>
      <w:ind w:left="714" w:hanging="357"/>
    </w:pPr>
  </w:style>
  <w:style w:type="character" w:customStyle="1" w:styleId="QuestionParagraphChar">
    <w:name w:val="Question Paragraph Char"/>
    <w:link w:val="QuestionParagraph"/>
    <w:rsid w:val="00F54197"/>
    <w:rPr>
      <w:rFonts w:ascii="Arial" w:eastAsia="Arial Unicode MS" w:hAnsi="Arial" w:cs="Arial"/>
      <w:color w:val="000000"/>
      <w:sz w:val="22"/>
      <w:szCs w:val="22"/>
      <w:shd w:val="clear" w:color="auto" w:fill="D9D9D9"/>
      <w:lang w:val="en-US" w:eastAsia="en-US"/>
    </w:rPr>
  </w:style>
  <w:style w:type="paragraph" w:customStyle="1" w:styleId="BulletList2Pattern">
    <w:name w:val="Bullet List 2 + Pattern"/>
    <w:basedOn w:val="BulletList2"/>
    <w:qFormat/>
    <w:rsid w:val="00F54197"/>
    <w:pPr>
      <w:shd w:val="clear" w:color="auto" w:fill="D9D9D9"/>
      <w:ind w:left="1077"/>
    </w:pPr>
  </w:style>
  <w:style w:type="paragraph" w:customStyle="1" w:styleId="TestimoniumContract">
    <w:name w:val="Testimonium Contract"/>
    <w:basedOn w:val="Paragraph"/>
    <w:qFormat/>
    <w:rsid w:val="00F54197"/>
  </w:style>
  <w:style w:type="paragraph" w:customStyle="1" w:styleId="TestimoniumDeed">
    <w:name w:val="Testimonium Deed"/>
    <w:basedOn w:val="Paragraph"/>
    <w:qFormat/>
    <w:rsid w:val="00F54197"/>
  </w:style>
  <w:style w:type="paragraph" w:customStyle="1" w:styleId="Titlesubclause2">
    <w:name w:val="Title subclause2"/>
    <w:basedOn w:val="Untitledsubclause2"/>
    <w:qFormat/>
    <w:rsid w:val="00F54197"/>
    <w:rPr>
      <w:b/>
    </w:rPr>
  </w:style>
  <w:style w:type="paragraph" w:customStyle="1" w:styleId="Titlesubclause3">
    <w:name w:val="Title subclause3"/>
    <w:basedOn w:val="Untitledsubclause3"/>
    <w:qFormat/>
    <w:rsid w:val="00F54197"/>
    <w:rPr>
      <w:b/>
    </w:rPr>
  </w:style>
  <w:style w:type="paragraph" w:customStyle="1" w:styleId="Titlesubclause4">
    <w:name w:val="Title subclause4"/>
    <w:basedOn w:val="Untitledsubclause4"/>
    <w:qFormat/>
    <w:rsid w:val="00F54197"/>
    <w:rPr>
      <w:b/>
    </w:rPr>
  </w:style>
  <w:style w:type="paragraph" w:customStyle="1" w:styleId="UntitledClause">
    <w:name w:val="Untitled Clause"/>
    <w:basedOn w:val="TitleClause"/>
    <w:qFormat/>
    <w:rsid w:val="00F54197"/>
    <w:pPr>
      <w:spacing w:before="120"/>
    </w:pPr>
    <w:rPr>
      <w:b w:val="0"/>
    </w:rPr>
  </w:style>
  <w:style w:type="paragraph" w:customStyle="1" w:styleId="Titlesubclause1">
    <w:name w:val="Title subclause1"/>
    <w:basedOn w:val="Untitledsubclause1"/>
    <w:qFormat/>
    <w:rsid w:val="00F54197"/>
    <w:pPr>
      <w:spacing w:before="120"/>
    </w:pPr>
    <w:rPr>
      <w:b/>
    </w:rPr>
  </w:style>
  <w:style w:type="paragraph" w:customStyle="1" w:styleId="Schedule">
    <w:name w:val="Schedule"/>
    <w:qFormat/>
    <w:rsid w:val="00F54197"/>
    <w:pPr>
      <w:numPr>
        <w:numId w:val="22"/>
      </w:numPr>
      <w:spacing w:before="240" w:after="240" w:line="240" w:lineRule="atLeast"/>
    </w:pPr>
    <w:rPr>
      <w:rFonts w:ascii="Arial" w:eastAsia="Arial Unicode MS" w:hAnsi="Arial" w:cs="Arial"/>
      <w:b/>
      <w:color w:val="000000"/>
      <w:sz w:val="22"/>
      <w:szCs w:val="22"/>
      <w:lang w:val="en-US" w:eastAsia="en-US"/>
    </w:rPr>
  </w:style>
  <w:style w:type="character" w:customStyle="1" w:styleId="Heading1Char">
    <w:name w:val="Heading 1 Char"/>
    <w:link w:val="Heading1"/>
    <w:uiPriority w:val="9"/>
    <w:rsid w:val="00F54197"/>
    <w:rPr>
      <w:rFonts w:ascii="Cambria" w:hAnsi="Cambria"/>
      <w:b/>
      <w:bCs/>
      <w:color w:val="000000"/>
      <w:sz w:val="28"/>
      <w:szCs w:val="28"/>
    </w:rPr>
  </w:style>
  <w:style w:type="character" w:customStyle="1" w:styleId="Heading2Char">
    <w:name w:val="Heading 2 Char"/>
    <w:link w:val="Heading2"/>
    <w:uiPriority w:val="9"/>
    <w:rsid w:val="00F54197"/>
    <w:rPr>
      <w:rFonts w:ascii="Cambria" w:hAnsi="Cambria"/>
      <w:b/>
      <w:bCs/>
      <w:color w:val="000000"/>
      <w:sz w:val="26"/>
      <w:szCs w:val="26"/>
    </w:rPr>
  </w:style>
  <w:style w:type="character" w:customStyle="1" w:styleId="Heading3Char">
    <w:name w:val="Heading 3 Char"/>
    <w:link w:val="Heading3"/>
    <w:uiPriority w:val="9"/>
    <w:rsid w:val="00F54197"/>
    <w:rPr>
      <w:rFonts w:ascii="Cambria" w:hAnsi="Cambria"/>
      <w:b/>
      <w:bCs/>
      <w:color w:val="000000"/>
      <w:sz w:val="22"/>
      <w:szCs w:val="22"/>
    </w:rPr>
  </w:style>
  <w:style w:type="character" w:customStyle="1" w:styleId="Heading4Char">
    <w:name w:val="Heading 4 Char"/>
    <w:link w:val="Heading4"/>
    <w:uiPriority w:val="9"/>
    <w:rsid w:val="00F54197"/>
    <w:rPr>
      <w:rFonts w:ascii="Cambria" w:hAnsi="Cambria"/>
      <w:b/>
      <w:bCs/>
      <w:i/>
      <w:iCs/>
      <w:color w:val="000000"/>
      <w:sz w:val="22"/>
      <w:szCs w:val="22"/>
    </w:rPr>
  </w:style>
  <w:style w:type="character" w:customStyle="1" w:styleId="Heading5Char">
    <w:name w:val="Heading 5 Char"/>
    <w:link w:val="Heading5"/>
    <w:uiPriority w:val="9"/>
    <w:rsid w:val="00F54197"/>
    <w:rPr>
      <w:rFonts w:ascii="Cambria" w:hAnsi="Cambria"/>
      <w:color w:val="000000"/>
      <w:sz w:val="22"/>
      <w:szCs w:val="22"/>
    </w:rPr>
  </w:style>
  <w:style w:type="character" w:customStyle="1" w:styleId="Heading6Char">
    <w:name w:val="Heading 6 Char"/>
    <w:link w:val="Heading6"/>
    <w:uiPriority w:val="9"/>
    <w:rsid w:val="00F54197"/>
    <w:rPr>
      <w:rFonts w:ascii="Cambria" w:hAnsi="Cambria"/>
      <w:i/>
      <w:iCs/>
      <w:color w:val="000000"/>
      <w:sz w:val="22"/>
      <w:szCs w:val="22"/>
    </w:rPr>
  </w:style>
  <w:style w:type="character" w:customStyle="1" w:styleId="Heading7Char">
    <w:name w:val="Heading 7 Char"/>
    <w:link w:val="Heading7"/>
    <w:uiPriority w:val="9"/>
    <w:rsid w:val="00F54197"/>
    <w:rPr>
      <w:rFonts w:ascii="Cambria" w:hAnsi="Cambria"/>
      <w:i/>
      <w:iCs/>
      <w:color w:val="000000"/>
      <w:sz w:val="22"/>
      <w:szCs w:val="22"/>
    </w:rPr>
  </w:style>
  <w:style w:type="character" w:customStyle="1" w:styleId="Heading8Char">
    <w:name w:val="Heading 8 Char"/>
    <w:link w:val="Heading8"/>
    <w:uiPriority w:val="9"/>
    <w:rsid w:val="00F54197"/>
    <w:rPr>
      <w:rFonts w:ascii="Cambria" w:hAnsi="Cambria"/>
      <w:color w:val="000000"/>
    </w:rPr>
  </w:style>
  <w:style w:type="character" w:customStyle="1" w:styleId="Heading9Char">
    <w:name w:val="Heading 9 Char"/>
    <w:link w:val="Heading9"/>
    <w:uiPriority w:val="9"/>
    <w:rsid w:val="00F54197"/>
    <w:rPr>
      <w:rFonts w:ascii="Cambria" w:hAnsi="Cambria"/>
      <w:i/>
      <w:iCs/>
      <w:color w:val="000000"/>
    </w:rPr>
  </w:style>
  <w:style w:type="paragraph" w:customStyle="1" w:styleId="ScheduleTitle">
    <w:name w:val="Schedule Title"/>
    <w:basedOn w:val="Paragraph"/>
    <w:qFormat/>
    <w:rsid w:val="00F54197"/>
    <w:rPr>
      <w:b/>
    </w:rPr>
  </w:style>
  <w:style w:type="paragraph" w:customStyle="1" w:styleId="Part">
    <w:name w:val="Part"/>
    <w:basedOn w:val="Paragraph"/>
    <w:qFormat/>
    <w:rsid w:val="00F54197"/>
    <w:pPr>
      <w:numPr>
        <w:ilvl w:val="1"/>
        <w:numId w:val="22"/>
      </w:numPr>
      <w:spacing w:before="240" w:after="240"/>
      <w:jc w:val="left"/>
    </w:pPr>
    <w:rPr>
      <w:b/>
    </w:rPr>
  </w:style>
  <w:style w:type="paragraph" w:customStyle="1" w:styleId="AnnexTitle">
    <w:name w:val="Annex Title"/>
    <w:basedOn w:val="Paragraph"/>
    <w:next w:val="Paragraph"/>
    <w:qFormat/>
    <w:rsid w:val="00F54197"/>
    <w:pPr>
      <w:spacing w:before="240" w:after="240"/>
    </w:pPr>
    <w:rPr>
      <w:b/>
    </w:rPr>
  </w:style>
  <w:style w:type="paragraph" w:customStyle="1" w:styleId="PartTitle">
    <w:name w:val="Part Title"/>
    <w:basedOn w:val="Paragraph"/>
    <w:qFormat/>
    <w:rsid w:val="00F54197"/>
    <w:rPr>
      <w:b/>
    </w:rPr>
  </w:style>
  <w:style w:type="paragraph" w:customStyle="1" w:styleId="Testimonium">
    <w:name w:val="Testimonium"/>
    <w:basedOn w:val="Paragraph"/>
    <w:qFormat/>
    <w:rsid w:val="00F54197"/>
  </w:style>
  <w:style w:type="character" w:customStyle="1" w:styleId="apple-converted-space">
    <w:name w:val="apple-converted-space"/>
    <w:rsid w:val="00F54197"/>
    <w:rPr>
      <w:rFonts w:ascii="Arial" w:eastAsia="Arial" w:hAnsi="Arial" w:cs="Arial"/>
      <w:color w:val="000000"/>
    </w:rPr>
  </w:style>
  <w:style w:type="character" w:styleId="Emphasis">
    <w:name w:val="Emphasis"/>
    <w:uiPriority w:val="20"/>
    <w:qFormat/>
    <w:rsid w:val="00F54197"/>
    <w:rPr>
      <w:rFonts w:ascii="Arial" w:eastAsia="Arial" w:hAnsi="Arial" w:cs="Arial"/>
      <w:i/>
      <w:iCs/>
      <w:color w:val="000000"/>
    </w:rPr>
  </w:style>
  <w:style w:type="paragraph" w:customStyle="1" w:styleId="NoNumTitle-Clause">
    <w:name w:val="No Num Title - Clause"/>
    <w:basedOn w:val="TitleClause"/>
    <w:qFormat/>
    <w:rsid w:val="00F54197"/>
    <w:pPr>
      <w:numPr>
        <w:numId w:val="0"/>
      </w:numPr>
      <w:ind w:left="720"/>
    </w:pPr>
  </w:style>
  <w:style w:type="paragraph" w:customStyle="1" w:styleId="NoNumTitlesubclause1">
    <w:name w:val="No Num Title subclause1"/>
    <w:basedOn w:val="Titlesubclause1"/>
    <w:qFormat/>
    <w:rsid w:val="00F54197"/>
    <w:pPr>
      <w:numPr>
        <w:ilvl w:val="0"/>
        <w:numId w:val="0"/>
      </w:numPr>
      <w:ind w:left="720"/>
    </w:pPr>
  </w:style>
  <w:style w:type="paragraph" w:customStyle="1" w:styleId="AddressLine">
    <w:name w:val="Address Line"/>
    <w:basedOn w:val="Paragraph"/>
    <w:qFormat/>
    <w:rsid w:val="00F54197"/>
  </w:style>
  <w:style w:type="paragraph" w:styleId="Date">
    <w:name w:val="Date"/>
    <w:basedOn w:val="Paragraph"/>
    <w:qFormat/>
    <w:rsid w:val="00F54197"/>
  </w:style>
  <w:style w:type="paragraph" w:customStyle="1" w:styleId="SalutationPara">
    <w:name w:val="Salutation Para"/>
    <w:basedOn w:val="Paragraph"/>
    <w:next w:val="Paragraph"/>
    <w:qFormat/>
    <w:rsid w:val="00F54197"/>
    <w:pPr>
      <w:spacing w:before="240"/>
    </w:pPr>
  </w:style>
  <w:style w:type="character" w:styleId="FollowedHyperlink">
    <w:name w:val="FollowedHyperlink"/>
    <w:uiPriority w:val="99"/>
    <w:semiHidden/>
    <w:unhideWhenUsed/>
    <w:rsid w:val="00F54197"/>
    <w:rPr>
      <w:rFonts w:ascii="Arial" w:eastAsia="Arial" w:hAnsi="Arial" w:cs="Arial"/>
      <w:i/>
      <w:color w:val="000000"/>
      <w:u w:val="single"/>
    </w:rPr>
  </w:style>
  <w:style w:type="character" w:customStyle="1" w:styleId="DefTerm">
    <w:name w:val="DefTerm"/>
    <w:uiPriority w:val="1"/>
    <w:qFormat/>
    <w:rsid w:val="00F54197"/>
    <w:rPr>
      <w:rFonts w:ascii="Arial" w:eastAsia="Arial" w:hAnsi="Arial" w:cs="Arial"/>
      <w:b/>
      <w:color w:val="000000"/>
    </w:rPr>
  </w:style>
  <w:style w:type="table" w:customStyle="1" w:styleId="ShadedTable">
    <w:name w:val="Shaded Table"/>
    <w:basedOn w:val="TableNormal"/>
    <w:uiPriority w:val="99"/>
    <w:rsid w:val="00F54197"/>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Letterhead">
    <w:name w:val="Letterhead"/>
    <w:basedOn w:val="Paragraph"/>
    <w:qFormat/>
    <w:rsid w:val="00F54197"/>
    <w:rPr>
      <w:i/>
    </w:rPr>
  </w:style>
  <w:style w:type="paragraph" w:customStyle="1" w:styleId="LetterTitle">
    <w:name w:val="Letter Title"/>
    <w:basedOn w:val="Paragraph"/>
    <w:qFormat/>
    <w:rsid w:val="00F54197"/>
    <w:rPr>
      <w:b/>
    </w:rPr>
  </w:style>
  <w:style w:type="paragraph" w:customStyle="1" w:styleId="LongQuestionPara">
    <w:name w:val="Long Question Para"/>
    <w:basedOn w:val="Paragraph"/>
    <w:link w:val="LongQuestionParaChar"/>
    <w:rsid w:val="00F54197"/>
    <w:pPr>
      <w:numPr>
        <w:numId w:val="12"/>
      </w:numPr>
      <w:spacing w:before="240" w:after="240" w:line="240" w:lineRule="auto"/>
      <w:outlineLvl w:val="1"/>
    </w:pPr>
    <w:rPr>
      <w:sz w:val="20"/>
      <w:lang w:val="en-US"/>
    </w:rPr>
  </w:style>
  <w:style w:type="character" w:customStyle="1" w:styleId="LongQuestionParaChar">
    <w:name w:val="Long Question Para Char"/>
    <w:link w:val="LongQuestionPara"/>
    <w:rsid w:val="00F54197"/>
    <w:rPr>
      <w:rFonts w:ascii="Arial" w:eastAsia="Arial Unicode MS" w:hAnsi="Arial" w:cs="Arial"/>
      <w:color w:val="000000"/>
      <w:lang w:val="en-US" w:eastAsia="en-US"/>
    </w:rPr>
  </w:style>
  <w:style w:type="paragraph" w:customStyle="1" w:styleId="ShortQuestionPara">
    <w:name w:val="Short Question Para"/>
    <w:basedOn w:val="Paragraph"/>
    <w:link w:val="ShortQuestionParaChar"/>
    <w:rsid w:val="00F54197"/>
    <w:pPr>
      <w:shd w:val="clear" w:color="auto" w:fill="D9D9D9"/>
      <w:tabs>
        <w:tab w:val="left" w:pos="270"/>
      </w:tabs>
      <w:spacing w:after="40" w:line="240" w:lineRule="auto"/>
      <w:outlineLvl w:val="1"/>
    </w:pPr>
    <w:rPr>
      <w:bCs/>
      <w:sz w:val="20"/>
      <w:lang w:val="en-US"/>
    </w:rPr>
  </w:style>
  <w:style w:type="character" w:customStyle="1" w:styleId="ShortQuestionParaChar">
    <w:name w:val="Short Question Para Char"/>
    <w:link w:val="ShortQuestionPara"/>
    <w:rsid w:val="00F54197"/>
    <w:rPr>
      <w:rFonts w:ascii="Arial" w:eastAsia="Arial Unicode MS" w:hAnsi="Arial" w:cs="Arial"/>
      <w:bCs/>
      <w:color w:val="000000"/>
      <w:sz w:val="20"/>
      <w:szCs w:val="20"/>
      <w:shd w:val="clear" w:color="auto" w:fill="D9D9D9"/>
      <w:lang w:val="en-US" w:eastAsia="en-US"/>
    </w:rPr>
  </w:style>
  <w:style w:type="character" w:customStyle="1" w:styleId="ParagraphChar">
    <w:name w:val="Paragraph Char"/>
    <w:link w:val="Paragraph"/>
    <w:rsid w:val="00F54197"/>
    <w:rPr>
      <w:rFonts w:ascii="Arial" w:eastAsia="Arial Unicode MS" w:hAnsi="Arial" w:cs="Arial"/>
      <w:color w:val="000000"/>
      <w:szCs w:val="20"/>
      <w:lang w:eastAsia="en-US"/>
    </w:rPr>
  </w:style>
  <w:style w:type="paragraph" w:customStyle="1" w:styleId="811D3A974D454A258B71E3C4DE24C4F210">
    <w:name w:val="811D3A974D454A258B71E3C4DE24C4F210"/>
    <w:rsid w:val="005A209D"/>
    <w:pPr>
      <w:spacing w:after="120"/>
    </w:pPr>
    <w:rPr>
      <w:rFonts w:ascii="Arial" w:eastAsia="Arial Unicode MS" w:hAnsi="Arial" w:cs="Arial"/>
      <w:color w:val="000000"/>
      <w:sz w:val="24"/>
      <w:szCs w:val="22"/>
      <w:lang w:val="en-US" w:eastAsia="en-US"/>
    </w:rPr>
  </w:style>
  <w:style w:type="paragraph" w:customStyle="1" w:styleId="ListParagraphLevel3">
    <w:name w:val="List Paragraph Level 3"/>
    <w:qFormat/>
    <w:rsid w:val="00F54197"/>
    <w:pPr>
      <w:spacing w:after="120"/>
      <w:ind w:left="2160"/>
    </w:pPr>
    <w:rPr>
      <w:rFonts w:ascii="Times New Roman" w:hAnsi="Times New Roman"/>
      <w:color w:val="000000"/>
      <w:sz w:val="24"/>
      <w:lang w:eastAsia="en-US"/>
    </w:rPr>
  </w:style>
  <w:style w:type="paragraph" w:customStyle="1" w:styleId="DocumentTitle">
    <w:name w:val="Document Title"/>
    <w:basedOn w:val="Paragraph"/>
    <w:qFormat/>
    <w:rsid w:val="00F54197"/>
    <w:pPr>
      <w:jc w:val="center"/>
    </w:pPr>
    <w:rPr>
      <w:sz w:val="28"/>
    </w:rPr>
  </w:style>
  <w:style w:type="paragraph" w:customStyle="1" w:styleId="Title-Clause">
    <w:name w:val="Title - Clause"/>
    <w:aliases w:val="BIWS Heading 1"/>
    <w:basedOn w:val="Normal"/>
    <w:rsid w:val="00F54197"/>
    <w:pPr>
      <w:keepNext/>
      <w:tabs>
        <w:tab w:val="num" w:pos="720"/>
      </w:tabs>
      <w:spacing w:before="240" w:after="240" w:line="300" w:lineRule="atLeast"/>
      <w:ind w:left="720" w:hanging="720"/>
      <w:jc w:val="both"/>
      <w:outlineLvl w:val="0"/>
    </w:pPr>
    <w:rPr>
      <w:rFonts w:eastAsia="Arial Unicode MS"/>
      <w:b/>
      <w:kern w:val="28"/>
      <w:szCs w:val="20"/>
    </w:rPr>
  </w:style>
  <w:style w:type="paragraph" w:customStyle="1" w:styleId="Para-Clause-nonum">
    <w:name w:val="Para - Clause - no num"/>
    <w:aliases w:val="Body  clause"/>
    <w:basedOn w:val="Normal"/>
    <w:next w:val="Title-Clause"/>
    <w:rsid w:val="00F54197"/>
    <w:pPr>
      <w:spacing w:before="120" w:after="120" w:line="300" w:lineRule="atLeast"/>
      <w:ind w:left="720"/>
      <w:jc w:val="both"/>
    </w:pPr>
    <w:rPr>
      <w:rFonts w:eastAsia="Arial Unicode MS"/>
      <w:szCs w:val="20"/>
    </w:rPr>
  </w:style>
  <w:style w:type="paragraph" w:customStyle="1" w:styleId="Para-Clause">
    <w:name w:val="Para - Clause"/>
    <w:basedOn w:val="Title-Clause"/>
    <w:qFormat/>
    <w:rsid w:val="00F54197"/>
    <w:pPr>
      <w:spacing w:before="120"/>
    </w:pPr>
    <w:rPr>
      <w:b w:val="0"/>
    </w:rPr>
  </w:style>
  <w:style w:type="paragraph" w:customStyle="1" w:styleId="CoversheetParagraph">
    <w:name w:val="Coversheet Paragraph"/>
    <w:basedOn w:val="Normal"/>
    <w:autoRedefine/>
    <w:rsid w:val="00F54197"/>
    <w:pPr>
      <w:spacing w:after="0" w:line="300" w:lineRule="atLeast"/>
      <w:jc w:val="center"/>
    </w:pPr>
    <w:rPr>
      <w:rFonts w:ascii="Times New Roman" w:eastAsia="Times New Roman" w:hAnsi="Times New Roman"/>
      <w:szCs w:val="20"/>
    </w:rPr>
  </w:style>
  <w:style w:type="paragraph" w:customStyle="1" w:styleId="CoversheetIntro">
    <w:name w:val="Coversheet Intro"/>
    <w:basedOn w:val="CoversheetTitle"/>
    <w:qFormat/>
    <w:rsid w:val="00F54197"/>
    <w:rPr>
      <w:smallCaps w:val="0"/>
      <w:sz w:val="22"/>
    </w:rPr>
  </w:style>
  <w:style w:type="paragraph" w:customStyle="1" w:styleId="CoversheetStaticText">
    <w:name w:val="Coversheet Static Text"/>
    <w:basedOn w:val="CoversheetIntro"/>
    <w:qFormat/>
    <w:rsid w:val="00F54197"/>
    <w:rPr>
      <w:b w:val="0"/>
    </w:rPr>
  </w:style>
  <w:style w:type="paragraph" w:customStyle="1" w:styleId="CoversheetParty">
    <w:name w:val="Coversheet Party"/>
    <w:basedOn w:val="CoversheetIntro"/>
    <w:qFormat/>
    <w:rsid w:val="00F54197"/>
  </w:style>
  <w:style w:type="paragraph" w:customStyle="1" w:styleId="NoNumUntitledClause">
    <w:name w:val="No Num Untitled Clause"/>
    <w:basedOn w:val="UntitledClause"/>
    <w:qFormat/>
    <w:rsid w:val="00F54197"/>
    <w:pPr>
      <w:numPr>
        <w:numId w:val="0"/>
      </w:numPr>
      <w:ind w:left="720"/>
    </w:pPr>
  </w:style>
  <w:style w:type="paragraph" w:customStyle="1" w:styleId="BackgroundSubclause1">
    <w:name w:val="Background Subclause1"/>
    <w:basedOn w:val="Background"/>
    <w:qFormat/>
    <w:rsid w:val="00F54197"/>
    <w:pPr>
      <w:numPr>
        <w:ilvl w:val="1"/>
      </w:numPr>
    </w:pPr>
  </w:style>
  <w:style w:type="paragraph" w:customStyle="1" w:styleId="BackgroundSubclause2">
    <w:name w:val="Background Subclause2"/>
    <w:basedOn w:val="Background"/>
    <w:qFormat/>
    <w:rsid w:val="00F54197"/>
    <w:pPr>
      <w:numPr>
        <w:ilvl w:val="3"/>
      </w:numPr>
    </w:pPr>
  </w:style>
  <w:style w:type="paragraph" w:customStyle="1" w:styleId="HeadingLevel2CQA">
    <w:name w:val="Heading Level 2 CQA"/>
    <w:basedOn w:val="HeadingLevel2"/>
    <w:qFormat/>
    <w:rsid w:val="00F54197"/>
  </w:style>
  <w:style w:type="paragraph" w:customStyle="1" w:styleId="ClauseBullet1">
    <w:name w:val="Clause Bullet 1"/>
    <w:basedOn w:val="ParaClause"/>
    <w:qFormat/>
    <w:rsid w:val="00F54197"/>
    <w:pPr>
      <w:numPr>
        <w:numId w:val="13"/>
      </w:numPr>
      <w:ind w:left="1077" w:hanging="357"/>
      <w:outlineLvl w:val="0"/>
    </w:pPr>
  </w:style>
  <w:style w:type="paragraph" w:customStyle="1" w:styleId="ClauseBullet2">
    <w:name w:val="Clause Bullet 2"/>
    <w:basedOn w:val="ParaClause"/>
    <w:qFormat/>
    <w:rsid w:val="00F54197"/>
    <w:pPr>
      <w:numPr>
        <w:numId w:val="14"/>
      </w:numPr>
      <w:ind w:left="1434" w:hanging="357"/>
      <w:outlineLvl w:val="1"/>
    </w:pPr>
  </w:style>
  <w:style w:type="paragraph" w:customStyle="1" w:styleId="subclause1Bullet1">
    <w:name w:val="subclause 1 Bullet 1"/>
    <w:basedOn w:val="Parasubclause1"/>
    <w:qFormat/>
    <w:rsid w:val="00F54197"/>
    <w:pPr>
      <w:numPr>
        <w:numId w:val="15"/>
      </w:numPr>
      <w:ind w:left="1077" w:hanging="357"/>
    </w:pPr>
  </w:style>
  <w:style w:type="paragraph" w:customStyle="1" w:styleId="subclause2Bullet1">
    <w:name w:val="subclause 2 Bullet 1"/>
    <w:basedOn w:val="Parasubclause2"/>
    <w:qFormat/>
    <w:rsid w:val="00F54197"/>
    <w:pPr>
      <w:numPr>
        <w:numId w:val="17"/>
      </w:numPr>
      <w:ind w:left="1434" w:hanging="357"/>
    </w:pPr>
  </w:style>
  <w:style w:type="paragraph" w:customStyle="1" w:styleId="subclause3Bullet1">
    <w:name w:val="subclause 3 Bullet 1"/>
    <w:basedOn w:val="Parasubclause3"/>
    <w:qFormat/>
    <w:rsid w:val="00F54197"/>
    <w:pPr>
      <w:numPr>
        <w:numId w:val="16"/>
      </w:numPr>
      <w:ind w:left="2273" w:hanging="357"/>
    </w:pPr>
  </w:style>
  <w:style w:type="paragraph" w:customStyle="1" w:styleId="subclause1Bullet2">
    <w:name w:val="subclause 1 Bullet 2"/>
    <w:basedOn w:val="Parasubclause1"/>
    <w:qFormat/>
    <w:rsid w:val="00F54197"/>
    <w:pPr>
      <w:numPr>
        <w:numId w:val="18"/>
      </w:numPr>
      <w:ind w:left="1434" w:hanging="357"/>
    </w:pPr>
  </w:style>
  <w:style w:type="paragraph" w:customStyle="1" w:styleId="subclause2Bullet2">
    <w:name w:val="subclause 2 Bullet 2"/>
    <w:basedOn w:val="Parasubclause2"/>
    <w:qFormat/>
    <w:rsid w:val="00F54197"/>
    <w:pPr>
      <w:numPr>
        <w:numId w:val="19"/>
      </w:numPr>
      <w:ind w:left="2273" w:hanging="357"/>
    </w:pPr>
  </w:style>
  <w:style w:type="paragraph" w:customStyle="1" w:styleId="subclause3Bullet2">
    <w:name w:val="subclause 3 Bullet 2"/>
    <w:basedOn w:val="Parasubclause3"/>
    <w:qFormat/>
    <w:rsid w:val="00F54197"/>
    <w:pPr>
      <w:numPr>
        <w:numId w:val="20"/>
      </w:numPr>
      <w:ind w:left="2982" w:hanging="357"/>
    </w:pPr>
  </w:style>
  <w:style w:type="paragraph" w:customStyle="1" w:styleId="DefinedTermBullet">
    <w:name w:val="Defined Term Bullet"/>
    <w:basedOn w:val="DefinedTermPara"/>
    <w:qFormat/>
    <w:rsid w:val="00F54197"/>
    <w:pPr>
      <w:numPr>
        <w:numId w:val="21"/>
      </w:numPr>
    </w:pPr>
  </w:style>
  <w:style w:type="paragraph" w:customStyle="1" w:styleId="DefinedTermNumber">
    <w:name w:val="Defined Term Number"/>
    <w:basedOn w:val="DefinedTermPara"/>
    <w:qFormat/>
    <w:rsid w:val="00F54197"/>
    <w:pPr>
      <w:numPr>
        <w:ilvl w:val="1"/>
      </w:numPr>
    </w:pPr>
  </w:style>
  <w:style w:type="paragraph" w:customStyle="1" w:styleId="AdditionalTitle">
    <w:name w:val="Additional Title"/>
    <w:basedOn w:val="Paragraph"/>
    <w:qFormat/>
    <w:rsid w:val="00F54197"/>
    <w:pPr>
      <w:jc w:val="left"/>
    </w:pPr>
    <w:rPr>
      <w:b/>
      <w:sz w:val="24"/>
    </w:rPr>
  </w:style>
  <w:style w:type="character" w:customStyle="1" w:styleId="error">
    <w:name w:val="error"/>
    <w:rsid w:val="00F54197"/>
    <w:rPr>
      <w:rFonts w:ascii="Arial" w:eastAsia="Arial" w:hAnsi="Arial" w:cs="Arial"/>
      <w:color w:val="000000"/>
    </w:rPr>
  </w:style>
  <w:style w:type="paragraph" w:customStyle="1" w:styleId="NoNumUntitledsubclause1">
    <w:name w:val="No Num Untitled subclause 1"/>
    <w:basedOn w:val="Untitledsubclause1"/>
    <w:qFormat/>
    <w:rsid w:val="00F54197"/>
    <w:pPr>
      <w:numPr>
        <w:ilvl w:val="0"/>
        <w:numId w:val="0"/>
      </w:numPr>
      <w:ind w:left="720"/>
    </w:pPr>
  </w:style>
  <w:style w:type="paragraph" w:customStyle="1" w:styleId="BackgroundParaClause">
    <w:name w:val="Background Para Clause"/>
    <w:basedOn w:val="Background"/>
    <w:qFormat/>
    <w:rsid w:val="00F54197"/>
    <w:pPr>
      <w:numPr>
        <w:numId w:val="0"/>
      </w:numPr>
    </w:pPr>
  </w:style>
  <w:style w:type="paragraph" w:customStyle="1" w:styleId="BackgroundParaSubclause1">
    <w:name w:val="Background Para Subclause1"/>
    <w:basedOn w:val="BackgroundSubclause1"/>
    <w:qFormat/>
    <w:rsid w:val="00F54197"/>
    <w:pPr>
      <w:numPr>
        <w:ilvl w:val="0"/>
        <w:numId w:val="0"/>
      </w:numPr>
      <w:ind w:left="994"/>
    </w:pPr>
    <w:rPr>
      <w:lang w:val="en-US"/>
    </w:rPr>
  </w:style>
  <w:style w:type="paragraph" w:customStyle="1" w:styleId="BackgroundParaSubclause2">
    <w:name w:val="Background Para Subclause2"/>
    <w:basedOn w:val="BackgroundSubclause2"/>
    <w:qFormat/>
    <w:rsid w:val="00F54197"/>
    <w:pPr>
      <w:numPr>
        <w:ilvl w:val="0"/>
        <w:numId w:val="0"/>
      </w:numPr>
      <w:ind w:left="1701"/>
    </w:pPr>
    <w:rPr>
      <w:lang w:val="en-US"/>
    </w:rPr>
  </w:style>
  <w:style w:type="paragraph" w:customStyle="1" w:styleId="ClauseBulletPara">
    <w:name w:val="Clause Bullet Para"/>
    <w:basedOn w:val="ClauseBullet1"/>
    <w:qFormat/>
    <w:rsid w:val="00F54197"/>
    <w:pPr>
      <w:numPr>
        <w:numId w:val="0"/>
      </w:numPr>
      <w:ind w:left="1080"/>
    </w:pPr>
    <w:rPr>
      <w:lang w:val="en-US"/>
    </w:rPr>
  </w:style>
  <w:style w:type="paragraph" w:customStyle="1" w:styleId="ClauseBullet2Para">
    <w:name w:val="Clause Bullet 2 Para"/>
    <w:basedOn w:val="ClauseBullet2"/>
    <w:qFormat/>
    <w:rsid w:val="00F54197"/>
    <w:pPr>
      <w:numPr>
        <w:numId w:val="0"/>
      </w:numPr>
      <w:ind w:left="1440"/>
    </w:pPr>
    <w:rPr>
      <w:lang w:val="en-US"/>
    </w:rPr>
  </w:style>
  <w:style w:type="paragraph" w:customStyle="1" w:styleId="ACTJurisdictionCheckList">
    <w:name w:val="ACTJurisdictionCheckList"/>
    <w:basedOn w:val="Normal"/>
    <w:rsid w:val="00F54197"/>
    <w:pPr>
      <w:spacing w:after="120" w:line="300" w:lineRule="atLeast"/>
    </w:pPr>
    <w:rPr>
      <w:rFonts w:eastAsia="Arial Unicode MS"/>
      <w:b/>
      <w:sz w:val="28"/>
    </w:rPr>
  </w:style>
  <w:style w:type="paragraph" w:customStyle="1" w:styleId="JurisdictionDraftingnoteTitle">
    <w:name w:val="Jurisdiction Draftingnote Title"/>
    <w:basedOn w:val="DraftingnoteTitle"/>
    <w:qFormat/>
    <w:rsid w:val="00F54197"/>
  </w:style>
  <w:style w:type="character" w:styleId="Strong">
    <w:name w:val="Strong"/>
    <w:uiPriority w:val="22"/>
    <w:qFormat/>
    <w:rsid w:val="007309AA"/>
    <w:rPr>
      <w:rFonts w:ascii="Arial" w:eastAsia="Arial" w:hAnsi="Arial" w:cs="Arial"/>
      <w:b/>
      <w:bCs/>
      <w:color w:val="000000"/>
    </w:rPr>
  </w:style>
  <w:style w:type="paragraph" w:customStyle="1" w:styleId="ScheduleTitleClause">
    <w:name w:val="Schedule Title Clause"/>
    <w:basedOn w:val="Normal"/>
    <w:rsid w:val="00F54197"/>
    <w:pPr>
      <w:keepNext/>
      <w:numPr>
        <w:ilvl w:val="2"/>
        <w:numId w:val="22"/>
      </w:numPr>
      <w:spacing w:before="240" w:after="240" w:line="300" w:lineRule="atLeast"/>
      <w:jc w:val="both"/>
      <w:outlineLvl w:val="0"/>
    </w:pPr>
    <w:rPr>
      <w:rFonts w:eastAsia="Arial Unicode MS"/>
      <w:b/>
      <w:kern w:val="28"/>
      <w:szCs w:val="20"/>
    </w:rPr>
  </w:style>
  <w:style w:type="paragraph" w:customStyle="1" w:styleId="ScheduleUntitledsubclause1">
    <w:name w:val="Schedule Untitled subclause 1"/>
    <w:basedOn w:val="Normal"/>
    <w:rsid w:val="00F54197"/>
    <w:pPr>
      <w:numPr>
        <w:ilvl w:val="3"/>
        <w:numId w:val="22"/>
      </w:numPr>
      <w:spacing w:before="280" w:after="120" w:line="300" w:lineRule="atLeast"/>
      <w:jc w:val="both"/>
      <w:outlineLvl w:val="1"/>
    </w:pPr>
    <w:rPr>
      <w:rFonts w:eastAsia="Arial Unicode MS"/>
      <w:szCs w:val="20"/>
    </w:rPr>
  </w:style>
  <w:style w:type="paragraph" w:customStyle="1" w:styleId="ScheduleUntitledsubclause2">
    <w:name w:val="Schedule Untitled subclause 2"/>
    <w:basedOn w:val="Normal"/>
    <w:rsid w:val="00F54197"/>
    <w:pPr>
      <w:numPr>
        <w:ilvl w:val="4"/>
        <w:numId w:val="22"/>
      </w:numPr>
      <w:spacing w:after="120" w:line="300" w:lineRule="atLeast"/>
      <w:jc w:val="both"/>
      <w:outlineLvl w:val="2"/>
    </w:pPr>
    <w:rPr>
      <w:rFonts w:eastAsia="Arial Unicode MS"/>
      <w:szCs w:val="20"/>
    </w:rPr>
  </w:style>
  <w:style w:type="paragraph" w:customStyle="1" w:styleId="ScheduleUntitledsubclause3">
    <w:name w:val="Schedule Untitled subclause 3"/>
    <w:basedOn w:val="Normal"/>
    <w:rsid w:val="00F54197"/>
    <w:pPr>
      <w:numPr>
        <w:ilvl w:val="5"/>
        <w:numId w:val="22"/>
      </w:numPr>
      <w:tabs>
        <w:tab w:val="left" w:pos="2261"/>
      </w:tabs>
      <w:spacing w:after="120" w:line="300" w:lineRule="atLeast"/>
      <w:jc w:val="both"/>
      <w:outlineLvl w:val="3"/>
    </w:pPr>
    <w:rPr>
      <w:rFonts w:eastAsia="Arial Unicode MS"/>
      <w:szCs w:val="20"/>
    </w:rPr>
  </w:style>
  <w:style w:type="paragraph" w:customStyle="1" w:styleId="ScheduleUntitledsubclause4">
    <w:name w:val="Schedule Untitled subclause 4"/>
    <w:basedOn w:val="Normal"/>
    <w:rsid w:val="00F54197"/>
    <w:pPr>
      <w:spacing w:after="120" w:line="300" w:lineRule="atLeast"/>
      <w:jc w:val="both"/>
      <w:outlineLvl w:val="4"/>
    </w:pPr>
    <w:rPr>
      <w:rFonts w:eastAsia="Arial Unicode MS"/>
      <w:szCs w:val="20"/>
    </w:rPr>
  </w:style>
  <w:style w:type="paragraph" w:customStyle="1" w:styleId="BulletListPattern1">
    <w:name w:val="Bullet List Pattern 1"/>
    <w:basedOn w:val="BulletList1"/>
    <w:qFormat/>
    <w:rsid w:val="00F54197"/>
    <w:pPr>
      <w:shd w:val="clear" w:color="auto" w:fill="D9D9D9"/>
      <w:spacing w:after="120" w:line="240" w:lineRule="auto"/>
      <w:ind w:left="714" w:hanging="357"/>
    </w:pPr>
  </w:style>
  <w:style w:type="paragraph" w:customStyle="1" w:styleId="BulletListPattern2">
    <w:name w:val="Bullet List Pattern 2"/>
    <w:basedOn w:val="BulletList2"/>
    <w:qFormat/>
    <w:rsid w:val="00F54197"/>
    <w:pPr>
      <w:shd w:val="clear" w:color="auto" w:fill="D9D9D9"/>
      <w:ind w:left="1077"/>
    </w:pPr>
  </w:style>
  <w:style w:type="paragraph" w:customStyle="1" w:styleId="ScheduleUntitledClause">
    <w:name w:val="Schedule Untitled Clause"/>
    <w:basedOn w:val="ScheduleTitleClause"/>
    <w:qFormat/>
    <w:rsid w:val="00F54197"/>
    <w:pPr>
      <w:spacing w:before="120"/>
    </w:pPr>
    <w:rPr>
      <w:b w:val="0"/>
    </w:rPr>
  </w:style>
  <w:style w:type="paragraph" w:customStyle="1" w:styleId="EmptyClausePara">
    <w:name w:val="Empty Clause Para"/>
    <w:basedOn w:val="IgnoredSpacing"/>
    <w:qFormat/>
    <w:rsid w:val="00F54197"/>
  </w:style>
  <w:style w:type="paragraph" w:styleId="ListParagraph">
    <w:name w:val="List Paragraph"/>
    <w:basedOn w:val="Normal"/>
    <w:uiPriority w:val="34"/>
    <w:qFormat/>
    <w:rsid w:val="00F54197"/>
    <w:pPr>
      <w:ind w:left="720"/>
      <w:contextualSpacing/>
    </w:pPr>
  </w:style>
  <w:style w:type="paragraph" w:customStyle="1" w:styleId="ScheduleTitlesubclause1">
    <w:name w:val="Schedule Title subclause1"/>
    <w:basedOn w:val="ScheduleUntitledsubclause1"/>
    <w:qFormat/>
    <w:rsid w:val="00F54197"/>
    <w:pPr>
      <w:spacing w:before="120"/>
    </w:pPr>
    <w:rPr>
      <w:b/>
    </w:rPr>
  </w:style>
  <w:style w:type="paragraph" w:customStyle="1" w:styleId="835FF0B0D5344FE4A8EE41F54AA7E17C16">
    <w:name w:val="835FF0B0D5344FE4A8EE41F54AA7E17C16"/>
    <w:rsid w:val="00A263B2"/>
    <w:pPr>
      <w:spacing w:after="120"/>
    </w:pPr>
    <w:rPr>
      <w:rFonts w:ascii="Arial" w:hAnsi="Arial"/>
      <w:color w:val="000000"/>
      <w:sz w:val="24"/>
      <w:szCs w:val="24"/>
      <w:lang w:val="en-US" w:eastAsia="en-US"/>
    </w:rPr>
  </w:style>
  <w:style w:type="character" w:customStyle="1" w:styleId="cohidesearchterm">
    <w:name w:val="co_hidesearchterm"/>
    <w:rsid w:val="002434FA"/>
    <w:rPr>
      <w:rFonts w:ascii="Arial" w:eastAsia="Arial" w:hAnsi="Arial" w:cs="Arial"/>
      <w:color w:val="000000"/>
    </w:rPr>
  </w:style>
  <w:style w:type="character" w:styleId="UnresolvedMention">
    <w:name w:val="Unresolved Mention"/>
    <w:uiPriority w:val="99"/>
    <w:semiHidden/>
    <w:unhideWhenUsed/>
    <w:rsid w:val="00F5732E"/>
    <w:rPr>
      <w:rFonts w:ascii="Arial" w:eastAsia="Arial" w:hAnsi="Arial" w:cs="Arial"/>
      <w:color w:val="000000"/>
      <w:shd w:val="clear" w:color="auto" w:fill="E6E6E6"/>
    </w:rPr>
  </w:style>
  <w:style w:type="paragraph" w:customStyle="1" w:styleId="SectorSpecificNoteTitle">
    <w:name w:val="Sector Specific Note Title"/>
    <w:basedOn w:val="JurisdictionDraftingnoteTitle"/>
    <w:qFormat/>
    <w:rsid w:val="00F54197"/>
  </w:style>
  <w:style w:type="table" w:customStyle="1" w:styleId="ShadedTable1">
    <w:name w:val="Shaded Table1"/>
    <w:basedOn w:val="TableNormal"/>
    <w:uiPriority w:val="99"/>
    <w:rsid w:val="00F54197"/>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Schmainheadinc">
    <w:name w:val="Sch   main head inc"/>
    <w:basedOn w:val="Normal"/>
    <w:rsid w:val="006E6C61"/>
    <w:pPr>
      <w:numPr>
        <w:numId w:val="25"/>
      </w:numPr>
      <w:spacing w:before="360" w:after="360" w:line="300" w:lineRule="atLeast"/>
      <w:jc w:val="both"/>
    </w:pPr>
    <w:rPr>
      <w:rFonts w:ascii="Times New Roman" w:eastAsia="Times New Roman" w:hAnsi="Times New Roman"/>
      <w:b/>
      <w:szCs w:val="20"/>
    </w:rPr>
  </w:style>
  <w:style w:type="paragraph" w:customStyle="1" w:styleId="IgnoredEmptysubclause">
    <w:name w:val="Ignored Empty subclause"/>
    <w:basedOn w:val="Normal"/>
    <w:link w:val="IgnoredEmptysubclauseChar"/>
    <w:qFormat/>
    <w:rsid w:val="00F54197"/>
  </w:style>
  <w:style w:type="character" w:styleId="CommentReference">
    <w:name w:val="annotation reference"/>
    <w:uiPriority w:val="99"/>
    <w:semiHidden/>
    <w:unhideWhenUsed/>
    <w:rsid w:val="00392043"/>
    <w:rPr>
      <w:rFonts w:ascii="Arial" w:eastAsia="Arial" w:hAnsi="Arial" w:cs="Arial"/>
      <w:color w:val="000000"/>
      <w:sz w:val="16"/>
      <w:szCs w:val="16"/>
    </w:rPr>
  </w:style>
  <w:style w:type="paragraph" w:styleId="CommentText">
    <w:name w:val="annotation text"/>
    <w:basedOn w:val="Normal"/>
    <w:link w:val="CommentTextChar"/>
    <w:uiPriority w:val="99"/>
    <w:unhideWhenUsed/>
    <w:rsid w:val="00392043"/>
    <w:pPr>
      <w:spacing w:line="240" w:lineRule="auto"/>
    </w:pPr>
    <w:rPr>
      <w:sz w:val="20"/>
      <w:szCs w:val="20"/>
    </w:rPr>
  </w:style>
  <w:style w:type="character" w:customStyle="1" w:styleId="CommentTextChar">
    <w:name w:val="Comment Text Char"/>
    <w:link w:val="CommentText"/>
    <w:uiPriority w:val="99"/>
    <w:rsid w:val="00392043"/>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392043"/>
    <w:rPr>
      <w:b/>
      <w:bCs/>
    </w:rPr>
  </w:style>
  <w:style w:type="character" w:customStyle="1" w:styleId="CommentSubjectChar">
    <w:name w:val="Comment Subject Char"/>
    <w:link w:val="CommentSubject"/>
    <w:uiPriority w:val="99"/>
    <w:semiHidden/>
    <w:rsid w:val="00392043"/>
    <w:rPr>
      <w:rFonts w:ascii="Arial" w:eastAsia="Arial" w:hAnsi="Arial" w:cs="Arial"/>
      <w:b/>
      <w:bCs/>
      <w:color w:val="000000"/>
      <w:sz w:val="20"/>
      <w:szCs w:val="20"/>
    </w:rPr>
  </w:style>
  <w:style w:type="character" w:customStyle="1" w:styleId="IgnoredEmptysubclauseChar">
    <w:name w:val="Ignored Empty subclause Char"/>
    <w:link w:val="IgnoredEmptysubclause"/>
    <w:rsid w:val="00F54197"/>
    <w:rPr>
      <w:rFonts w:ascii="Arial" w:eastAsia="Arial" w:hAnsi="Arial" w:cs="Arial"/>
      <w:color w:val="000000"/>
    </w:rPr>
  </w:style>
  <w:style w:type="character" w:customStyle="1" w:styleId="BulletList1Char">
    <w:name w:val="Bullet List 1 Char"/>
    <w:link w:val="BulletList1"/>
    <w:rsid w:val="00261B5B"/>
    <w:rPr>
      <w:rFonts w:ascii="Arial" w:eastAsia="Arial Unicode MS" w:hAnsi="Arial" w:cs="Arial"/>
      <w:color w:val="000000"/>
      <w:sz w:val="22"/>
      <w:lang w:eastAsia="en-US"/>
    </w:rPr>
  </w:style>
  <w:style w:type="paragraph" w:styleId="TOC1">
    <w:name w:val="toc 1"/>
    <w:basedOn w:val="Normal"/>
    <w:next w:val="Normal"/>
    <w:autoRedefine/>
    <w:uiPriority w:val="39"/>
    <w:rsid w:val="00805BCE"/>
    <w:pPr>
      <w:spacing w:after="10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4939">
      <w:bodyDiv w:val="1"/>
      <w:marLeft w:val="0"/>
      <w:marRight w:val="0"/>
      <w:marTop w:val="0"/>
      <w:marBottom w:val="0"/>
      <w:divBdr>
        <w:top w:val="none" w:sz="0" w:space="0" w:color="auto"/>
        <w:left w:val="none" w:sz="0" w:space="0" w:color="auto"/>
        <w:bottom w:val="none" w:sz="0" w:space="0" w:color="auto"/>
        <w:right w:val="none" w:sz="0" w:space="0" w:color="auto"/>
      </w:divBdr>
    </w:div>
    <w:div w:id="192689354">
      <w:bodyDiv w:val="1"/>
      <w:marLeft w:val="0"/>
      <w:marRight w:val="0"/>
      <w:marTop w:val="0"/>
      <w:marBottom w:val="0"/>
      <w:divBdr>
        <w:top w:val="none" w:sz="0" w:space="0" w:color="auto"/>
        <w:left w:val="none" w:sz="0" w:space="0" w:color="auto"/>
        <w:bottom w:val="none" w:sz="0" w:space="0" w:color="auto"/>
        <w:right w:val="none" w:sz="0" w:space="0" w:color="auto"/>
      </w:divBdr>
    </w:div>
    <w:div w:id="474567406">
      <w:bodyDiv w:val="1"/>
      <w:marLeft w:val="0"/>
      <w:marRight w:val="0"/>
      <w:marTop w:val="0"/>
      <w:marBottom w:val="0"/>
      <w:divBdr>
        <w:top w:val="none" w:sz="0" w:space="0" w:color="auto"/>
        <w:left w:val="none" w:sz="0" w:space="0" w:color="auto"/>
        <w:bottom w:val="none" w:sz="0" w:space="0" w:color="auto"/>
        <w:right w:val="none" w:sz="0" w:space="0" w:color="auto"/>
      </w:divBdr>
      <w:divsChild>
        <w:div w:id="2051998441">
          <w:marLeft w:val="0"/>
          <w:marRight w:val="0"/>
          <w:marTop w:val="0"/>
          <w:marBottom w:val="0"/>
          <w:divBdr>
            <w:top w:val="none" w:sz="0" w:space="0" w:color="auto"/>
            <w:left w:val="none" w:sz="0" w:space="0" w:color="auto"/>
            <w:bottom w:val="none" w:sz="0" w:space="0" w:color="auto"/>
            <w:right w:val="none" w:sz="0" w:space="0" w:color="auto"/>
          </w:divBdr>
        </w:div>
      </w:divsChild>
    </w:div>
    <w:div w:id="676614460">
      <w:bodyDiv w:val="1"/>
      <w:marLeft w:val="0"/>
      <w:marRight w:val="0"/>
      <w:marTop w:val="0"/>
      <w:marBottom w:val="0"/>
      <w:divBdr>
        <w:top w:val="none" w:sz="0" w:space="0" w:color="auto"/>
        <w:left w:val="none" w:sz="0" w:space="0" w:color="auto"/>
        <w:bottom w:val="none" w:sz="0" w:space="0" w:color="auto"/>
        <w:right w:val="none" w:sz="0" w:space="0" w:color="auto"/>
      </w:divBdr>
    </w:div>
    <w:div w:id="710614473">
      <w:bodyDiv w:val="1"/>
      <w:marLeft w:val="0"/>
      <w:marRight w:val="0"/>
      <w:marTop w:val="0"/>
      <w:marBottom w:val="0"/>
      <w:divBdr>
        <w:top w:val="none" w:sz="0" w:space="0" w:color="auto"/>
        <w:left w:val="none" w:sz="0" w:space="0" w:color="auto"/>
        <w:bottom w:val="none" w:sz="0" w:space="0" w:color="auto"/>
        <w:right w:val="none" w:sz="0" w:space="0" w:color="auto"/>
      </w:divBdr>
    </w:div>
    <w:div w:id="822896479">
      <w:bodyDiv w:val="1"/>
      <w:marLeft w:val="0"/>
      <w:marRight w:val="0"/>
      <w:marTop w:val="0"/>
      <w:marBottom w:val="0"/>
      <w:divBdr>
        <w:top w:val="none" w:sz="0" w:space="0" w:color="auto"/>
        <w:left w:val="none" w:sz="0" w:space="0" w:color="auto"/>
        <w:bottom w:val="none" w:sz="0" w:space="0" w:color="auto"/>
        <w:right w:val="none" w:sz="0" w:space="0" w:color="auto"/>
      </w:divBdr>
    </w:div>
    <w:div w:id="861864077">
      <w:bodyDiv w:val="1"/>
      <w:marLeft w:val="0"/>
      <w:marRight w:val="0"/>
      <w:marTop w:val="0"/>
      <w:marBottom w:val="0"/>
      <w:divBdr>
        <w:top w:val="none" w:sz="0" w:space="0" w:color="auto"/>
        <w:left w:val="none" w:sz="0" w:space="0" w:color="auto"/>
        <w:bottom w:val="none" w:sz="0" w:space="0" w:color="auto"/>
        <w:right w:val="none" w:sz="0" w:space="0" w:color="auto"/>
      </w:divBdr>
      <w:divsChild>
        <w:div w:id="713845679">
          <w:marLeft w:val="0"/>
          <w:marRight w:val="0"/>
          <w:marTop w:val="0"/>
          <w:marBottom w:val="0"/>
          <w:divBdr>
            <w:top w:val="none" w:sz="0" w:space="0" w:color="auto"/>
            <w:left w:val="none" w:sz="0" w:space="0" w:color="auto"/>
            <w:bottom w:val="none" w:sz="0" w:space="0" w:color="auto"/>
            <w:right w:val="none" w:sz="0" w:space="0" w:color="auto"/>
          </w:divBdr>
          <w:divsChild>
            <w:div w:id="8610359">
              <w:marLeft w:val="0"/>
              <w:marRight w:val="0"/>
              <w:marTop w:val="0"/>
              <w:marBottom w:val="0"/>
              <w:divBdr>
                <w:top w:val="none" w:sz="0" w:space="0" w:color="auto"/>
                <w:left w:val="none" w:sz="0" w:space="0" w:color="auto"/>
                <w:bottom w:val="none" w:sz="0" w:space="0" w:color="auto"/>
                <w:right w:val="none" w:sz="0" w:space="0" w:color="auto"/>
              </w:divBdr>
              <w:divsChild>
                <w:div w:id="373043360">
                  <w:marLeft w:val="0"/>
                  <w:marRight w:val="0"/>
                  <w:marTop w:val="0"/>
                  <w:marBottom w:val="0"/>
                  <w:divBdr>
                    <w:top w:val="none" w:sz="0" w:space="0" w:color="auto"/>
                    <w:left w:val="none" w:sz="0" w:space="0" w:color="auto"/>
                    <w:bottom w:val="none" w:sz="0" w:space="0" w:color="auto"/>
                    <w:right w:val="none" w:sz="0" w:space="0" w:color="auto"/>
                  </w:divBdr>
                  <w:divsChild>
                    <w:div w:id="195949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3728">
              <w:marLeft w:val="0"/>
              <w:marRight w:val="0"/>
              <w:marTop w:val="0"/>
              <w:marBottom w:val="0"/>
              <w:divBdr>
                <w:top w:val="none" w:sz="0" w:space="0" w:color="auto"/>
                <w:left w:val="none" w:sz="0" w:space="0" w:color="auto"/>
                <w:bottom w:val="none" w:sz="0" w:space="0" w:color="auto"/>
                <w:right w:val="none" w:sz="0" w:space="0" w:color="auto"/>
              </w:divBdr>
              <w:divsChild>
                <w:div w:id="975572059">
                  <w:marLeft w:val="0"/>
                  <w:marRight w:val="0"/>
                  <w:marTop w:val="0"/>
                  <w:marBottom w:val="0"/>
                  <w:divBdr>
                    <w:top w:val="none" w:sz="0" w:space="0" w:color="auto"/>
                    <w:left w:val="none" w:sz="0" w:space="0" w:color="auto"/>
                    <w:bottom w:val="none" w:sz="0" w:space="0" w:color="auto"/>
                    <w:right w:val="none" w:sz="0" w:space="0" w:color="auto"/>
                  </w:divBdr>
                  <w:divsChild>
                    <w:div w:id="3068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667313">
              <w:marLeft w:val="0"/>
              <w:marRight w:val="0"/>
              <w:marTop w:val="0"/>
              <w:marBottom w:val="0"/>
              <w:divBdr>
                <w:top w:val="none" w:sz="0" w:space="0" w:color="auto"/>
                <w:left w:val="none" w:sz="0" w:space="0" w:color="auto"/>
                <w:bottom w:val="none" w:sz="0" w:space="0" w:color="auto"/>
                <w:right w:val="none" w:sz="0" w:space="0" w:color="auto"/>
              </w:divBdr>
              <w:divsChild>
                <w:div w:id="549539458">
                  <w:marLeft w:val="0"/>
                  <w:marRight w:val="0"/>
                  <w:marTop w:val="0"/>
                  <w:marBottom w:val="0"/>
                  <w:divBdr>
                    <w:top w:val="none" w:sz="0" w:space="0" w:color="auto"/>
                    <w:left w:val="none" w:sz="0" w:space="0" w:color="auto"/>
                    <w:bottom w:val="none" w:sz="0" w:space="0" w:color="auto"/>
                    <w:right w:val="none" w:sz="0" w:space="0" w:color="auto"/>
                  </w:divBdr>
                  <w:divsChild>
                    <w:div w:id="562057733">
                      <w:marLeft w:val="0"/>
                      <w:marRight w:val="0"/>
                      <w:marTop w:val="0"/>
                      <w:marBottom w:val="0"/>
                      <w:divBdr>
                        <w:top w:val="none" w:sz="0" w:space="0" w:color="auto"/>
                        <w:left w:val="none" w:sz="0" w:space="0" w:color="auto"/>
                        <w:bottom w:val="none" w:sz="0" w:space="0" w:color="auto"/>
                        <w:right w:val="none" w:sz="0" w:space="0" w:color="auto"/>
                      </w:divBdr>
                      <w:divsChild>
                        <w:div w:id="163436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335516">
                  <w:marLeft w:val="0"/>
                  <w:marRight w:val="0"/>
                  <w:marTop w:val="0"/>
                  <w:marBottom w:val="0"/>
                  <w:divBdr>
                    <w:top w:val="none" w:sz="0" w:space="0" w:color="auto"/>
                    <w:left w:val="none" w:sz="0" w:space="0" w:color="auto"/>
                    <w:bottom w:val="none" w:sz="0" w:space="0" w:color="auto"/>
                    <w:right w:val="none" w:sz="0" w:space="0" w:color="auto"/>
                  </w:divBdr>
                  <w:divsChild>
                    <w:div w:id="928807553">
                      <w:marLeft w:val="0"/>
                      <w:marRight w:val="0"/>
                      <w:marTop w:val="0"/>
                      <w:marBottom w:val="0"/>
                      <w:divBdr>
                        <w:top w:val="none" w:sz="0" w:space="0" w:color="auto"/>
                        <w:left w:val="none" w:sz="0" w:space="0" w:color="auto"/>
                        <w:bottom w:val="none" w:sz="0" w:space="0" w:color="auto"/>
                        <w:right w:val="none" w:sz="0" w:space="0" w:color="auto"/>
                      </w:divBdr>
                    </w:div>
                  </w:divsChild>
                </w:div>
                <w:div w:id="1479761437">
                  <w:marLeft w:val="0"/>
                  <w:marRight w:val="0"/>
                  <w:marTop w:val="0"/>
                  <w:marBottom w:val="0"/>
                  <w:divBdr>
                    <w:top w:val="none" w:sz="0" w:space="0" w:color="auto"/>
                    <w:left w:val="none" w:sz="0" w:space="0" w:color="auto"/>
                    <w:bottom w:val="none" w:sz="0" w:space="0" w:color="auto"/>
                    <w:right w:val="none" w:sz="0" w:space="0" w:color="auto"/>
                  </w:divBdr>
                  <w:divsChild>
                    <w:div w:id="1045104142">
                      <w:marLeft w:val="0"/>
                      <w:marRight w:val="0"/>
                      <w:marTop w:val="0"/>
                      <w:marBottom w:val="0"/>
                      <w:divBdr>
                        <w:top w:val="none" w:sz="0" w:space="0" w:color="auto"/>
                        <w:left w:val="none" w:sz="0" w:space="0" w:color="auto"/>
                        <w:bottom w:val="none" w:sz="0" w:space="0" w:color="auto"/>
                        <w:right w:val="none" w:sz="0" w:space="0" w:color="auto"/>
                      </w:divBdr>
                      <w:divsChild>
                        <w:div w:id="10405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06241">
                  <w:marLeft w:val="0"/>
                  <w:marRight w:val="0"/>
                  <w:marTop w:val="0"/>
                  <w:marBottom w:val="0"/>
                  <w:divBdr>
                    <w:top w:val="none" w:sz="0" w:space="0" w:color="auto"/>
                    <w:left w:val="none" w:sz="0" w:space="0" w:color="auto"/>
                    <w:bottom w:val="none" w:sz="0" w:space="0" w:color="auto"/>
                    <w:right w:val="none" w:sz="0" w:space="0" w:color="auto"/>
                  </w:divBdr>
                  <w:divsChild>
                    <w:div w:id="1160972148">
                      <w:marLeft w:val="0"/>
                      <w:marRight w:val="0"/>
                      <w:marTop w:val="0"/>
                      <w:marBottom w:val="0"/>
                      <w:divBdr>
                        <w:top w:val="none" w:sz="0" w:space="0" w:color="auto"/>
                        <w:left w:val="none" w:sz="0" w:space="0" w:color="auto"/>
                        <w:bottom w:val="none" w:sz="0" w:space="0" w:color="auto"/>
                        <w:right w:val="none" w:sz="0" w:space="0" w:color="auto"/>
                      </w:divBdr>
                      <w:divsChild>
                        <w:div w:id="76075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8820">
                  <w:marLeft w:val="0"/>
                  <w:marRight w:val="0"/>
                  <w:marTop w:val="0"/>
                  <w:marBottom w:val="0"/>
                  <w:divBdr>
                    <w:top w:val="none" w:sz="0" w:space="0" w:color="auto"/>
                    <w:left w:val="none" w:sz="0" w:space="0" w:color="auto"/>
                    <w:bottom w:val="none" w:sz="0" w:space="0" w:color="auto"/>
                    <w:right w:val="none" w:sz="0" w:space="0" w:color="auto"/>
                  </w:divBdr>
                  <w:divsChild>
                    <w:div w:id="2094348632">
                      <w:marLeft w:val="0"/>
                      <w:marRight w:val="0"/>
                      <w:marTop w:val="0"/>
                      <w:marBottom w:val="0"/>
                      <w:divBdr>
                        <w:top w:val="none" w:sz="0" w:space="0" w:color="auto"/>
                        <w:left w:val="none" w:sz="0" w:space="0" w:color="auto"/>
                        <w:bottom w:val="none" w:sz="0" w:space="0" w:color="auto"/>
                        <w:right w:val="none" w:sz="0" w:space="0" w:color="auto"/>
                      </w:divBdr>
                      <w:divsChild>
                        <w:div w:id="161756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382656">
              <w:marLeft w:val="0"/>
              <w:marRight w:val="0"/>
              <w:marTop w:val="0"/>
              <w:marBottom w:val="0"/>
              <w:divBdr>
                <w:top w:val="none" w:sz="0" w:space="0" w:color="auto"/>
                <w:left w:val="none" w:sz="0" w:space="0" w:color="auto"/>
                <w:bottom w:val="none" w:sz="0" w:space="0" w:color="auto"/>
                <w:right w:val="none" w:sz="0" w:space="0" w:color="auto"/>
              </w:divBdr>
              <w:divsChild>
                <w:div w:id="6895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67509">
          <w:marLeft w:val="0"/>
          <w:marRight w:val="0"/>
          <w:marTop w:val="0"/>
          <w:marBottom w:val="0"/>
          <w:divBdr>
            <w:top w:val="none" w:sz="0" w:space="0" w:color="auto"/>
            <w:left w:val="none" w:sz="0" w:space="0" w:color="auto"/>
            <w:bottom w:val="none" w:sz="0" w:space="0" w:color="auto"/>
            <w:right w:val="none" w:sz="0" w:space="0" w:color="auto"/>
          </w:divBdr>
          <w:divsChild>
            <w:div w:id="667094574">
              <w:marLeft w:val="0"/>
              <w:marRight w:val="0"/>
              <w:marTop w:val="0"/>
              <w:marBottom w:val="0"/>
              <w:divBdr>
                <w:top w:val="none" w:sz="0" w:space="0" w:color="auto"/>
                <w:left w:val="none" w:sz="0" w:space="0" w:color="auto"/>
                <w:bottom w:val="none" w:sz="0" w:space="0" w:color="auto"/>
                <w:right w:val="none" w:sz="0" w:space="0" w:color="auto"/>
              </w:divBdr>
              <w:divsChild>
                <w:div w:id="717705504">
                  <w:marLeft w:val="0"/>
                  <w:marRight w:val="0"/>
                  <w:marTop w:val="0"/>
                  <w:marBottom w:val="0"/>
                  <w:divBdr>
                    <w:top w:val="none" w:sz="0" w:space="0" w:color="auto"/>
                    <w:left w:val="none" w:sz="0" w:space="0" w:color="auto"/>
                    <w:bottom w:val="none" w:sz="0" w:space="0" w:color="auto"/>
                    <w:right w:val="none" w:sz="0" w:space="0" w:color="auto"/>
                  </w:divBdr>
                  <w:divsChild>
                    <w:div w:id="1056515529">
                      <w:marLeft w:val="0"/>
                      <w:marRight w:val="0"/>
                      <w:marTop w:val="0"/>
                      <w:marBottom w:val="0"/>
                      <w:divBdr>
                        <w:top w:val="none" w:sz="0" w:space="0" w:color="auto"/>
                        <w:left w:val="none" w:sz="0" w:space="0" w:color="auto"/>
                        <w:bottom w:val="none" w:sz="0" w:space="0" w:color="auto"/>
                        <w:right w:val="none" w:sz="0" w:space="0" w:color="auto"/>
                      </w:divBdr>
                    </w:div>
                    <w:div w:id="1542285928">
                      <w:marLeft w:val="0"/>
                      <w:marRight w:val="0"/>
                      <w:marTop w:val="0"/>
                      <w:marBottom w:val="0"/>
                      <w:divBdr>
                        <w:top w:val="none" w:sz="0" w:space="0" w:color="auto"/>
                        <w:left w:val="none" w:sz="0" w:space="0" w:color="auto"/>
                        <w:bottom w:val="none" w:sz="0" w:space="0" w:color="auto"/>
                        <w:right w:val="none" w:sz="0" w:space="0" w:color="auto"/>
                      </w:divBdr>
                      <w:divsChild>
                        <w:div w:id="1333947629">
                          <w:marLeft w:val="0"/>
                          <w:marRight w:val="0"/>
                          <w:marTop w:val="0"/>
                          <w:marBottom w:val="0"/>
                          <w:divBdr>
                            <w:top w:val="none" w:sz="0" w:space="0" w:color="auto"/>
                            <w:left w:val="none" w:sz="0" w:space="0" w:color="auto"/>
                            <w:bottom w:val="none" w:sz="0" w:space="0" w:color="auto"/>
                            <w:right w:val="none" w:sz="0" w:space="0" w:color="auto"/>
                          </w:divBdr>
                        </w:div>
                        <w:div w:id="164295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5620">
                  <w:marLeft w:val="0"/>
                  <w:marRight w:val="0"/>
                  <w:marTop w:val="0"/>
                  <w:marBottom w:val="0"/>
                  <w:divBdr>
                    <w:top w:val="none" w:sz="0" w:space="0" w:color="auto"/>
                    <w:left w:val="none" w:sz="0" w:space="0" w:color="auto"/>
                    <w:bottom w:val="none" w:sz="0" w:space="0" w:color="auto"/>
                    <w:right w:val="none" w:sz="0" w:space="0" w:color="auto"/>
                  </w:divBdr>
                  <w:divsChild>
                    <w:div w:id="22288785">
                      <w:marLeft w:val="0"/>
                      <w:marRight w:val="0"/>
                      <w:marTop w:val="0"/>
                      <w:marBottom w:val="0"/>
                      <w:divBdr>
                        <w:top w:val="none" w:sz="0" w:space="0" w:color="auto"/>
                        <w:left w:val="none" w:sz="0" w:space="0" w:color="auto"/>
                        <w:bottom w:val="none" w:sz="0" w:space="0" w:color="auto"/>
                        <w:right w:val="none" w:sz="0" w:space="0" w:color="auto"/>
                      </w:divBdr>
                      <w:divsChild>
                        <w:div w:id="396980579">
                          <w:marLeft w:val="0"/>
                          <w:marRight w:val="0"/>
                          <w:marTop w:val="0"/>
                          <w:marBottom w:val="0"/>
                          <w:divBdr>
                            <w:top w:val="none" w:sz="0" w:space="0" w:color="auto"/>
                            <w:left w:val="none" w:sz="0" w:space="0" w:color="auto"/>
                            <w:bottom w:val="none" w:sz="0" w:space="0" w:color="auto"/>
                            <w:right w:val="none" w:sz="0" w:space="0" w:color="auto"/>
                          </w:divBdr>
                          <w:divsChild>
                            <w:div w:id="1547525694">
                              <w:marLeft w:val="0"/>
                              <w:marRight w:val="0"/>
                              <w:marTop w:val="0"/>
                              <w:marBottom w:val="0"/>
                              <w:divBdr>
                                <w:top w:val="none" w:sz="0" w:space="0" w:color="auto"/>
                                <w:left w:val="none" w:sz="0" w:space="0" w:color="auto"/>
                                <w:bottom w:val="none" w:sz="0" w:space="0" w:color="auto"/>
                                <w:right w:val="none" w:sz="0" w:space="0" w:color="auto"/>
                              </w:divBdr>
                              <w:divsChild>
                                <w:div w:id="439642545">
                                  <w:marLeft w:val="0"/>
                                  <w:marRight w:val="0"/>
                                  <w:marTop w:val="0"/>
                                  <w:marBottom w:val="0"/>
                                  <w:divBdr>
                                    <w:top w:val="none" w:sz="0" w:space="0" w:color="auto"/>
                                    <w:left w:val="none" w:sz="0" w:space="0" w:color="auto"/>
                                    <w:bottom w:val="none" w:sz="0" w:space="0" w:color="auto"/>
                                    <w:right w:val="none" w:sz="0" w:space="0" w:color="auto"/>
                                  </w:divBdr>
                                </w:div>
                                <w:div w:id="21027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78457">
                          <w:marLeft w:val="0"/>
                          <w:marRight w:val="0"/>
                          <w:marTop w:val="0"/>
                          <w:marBottom w:val="0"/>
                          <w:divBdr>
                            <w:top w:val="none" w:sz="0" w:space="0" w:color="auto"/>
                            <w:left w:val="none" w:sz="0" w:space="0" w:color="auto"/>
                            <w:bottom w:val="none" w:sz="0" w:space="0" w:color="auto"/>
                            <w:right w:val="none" w:sz="0" w:space="0" w:color="auto"/>
                          </w:divBdr>
                          <w:divsChild>
                            <w:div w:id="1787194137">
                              <w:marLeft w:val="0"/>
                              <w:marRight w:val="0"/>
                              <w:marTop w:val="0"/>
                              <w:marBottom w:val="0"/>
                              <w:divBdr>
                                <w:top w:val="none" w:sz="0" w:space="0" w:color="auto"/>
                                <w:left w:val="none" w:sz="0" w:space="0" w:color="auto"/>
                                <w:bottom w:val="none" w:sz="0" w:space="0" w:color="auto"/>
                                <w:right w:val="none" w:sz="0" w:space="0" w:color="auto"/>
                              </w:divBdr>
                            </w:div>
                          </w:divsChild>
                        </w:div>
                        <w:div w:id="1140226228">
                          <w:marLeft w:val="0"/>
                          <w:marRight w:val="0"/>
                          <w:marTop w:val="0"/>
                          <w:marBottom w:val="0"/>
                          <w:divBdr>
                            <w:top w:val="none" w:sz="0" w:space="0" w:color="auto"/>
                            <w:left w:val="none" w:sz="0" w:space="0" w:color="auto"/>
                            <w:bottom w:val="none" w:sz="0" w:space="0" w:color="auto"/>
                            <w:right w:val="none" w:sz="0" w:space="0" w:color="auto"/>
                          </w:divBdr>
                          <w:divsChild>
                            <w:div w:id="2038313362">
                              <w:marLeft w:val="0"/>
                              <w:marRight w:val="0"/>
                              <w:marTop w:val="0"/>
                              <w:marBottom w:val="0"/>
                              <w:divBdr>
                                <w:top w:val="none" w:sz="0" w:space="0" w:color="auto"/>
                                <w:left w:val="none" w:sz="0" w:space="0" w:color="auto"/>
                                <w:bottom w:val="none" w:sz="0" w:space="0" w:color="auto"/>
                                <w:right w:val="none" w:sz="0" w:space="0" w:color="auto"/>
                              </w:divBdr>
                              <w:divsChild>
                                <w:div w:id="726496691">
                                  <w:marLeft w:val="0"/>
                                  <w:marRight w:val="0"/>
                                  <w:marTop w:val="0"/>
                                  <w:marBottom w:val="0"/>
                                  <w:divBdr>
                                    <w:top w:val="none" w:sz="0" w:space="0" w:color="auto"/>
                                    <w:left w:val="none" w:sz="0" w:space="0" w:color="auto"/>
                                    <w:bottom w:val="none" w:sz="0" w:space="0" w:color="auto"/>
                                    <w:right w:val="none" w:sz="0" w:space="0" w:color="auto"/>
                                  </w:divBdr>
                                </w:div>
                                <w:div w:id="150099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7819">
                          <w:marLeft w:val="0"/>
                          <w:marRight w:val="0"/>
                          <w:marTop w:val="0"/>
                          <w:marBottom w:val="0"/>
                          <w:divBdr>
                            <w:top w:val="none" w:sz="0" w:space="0" w:color="auto"/>
                            <w:left w:val="none" w:sz="0" w:space="0" w:color="auto"/>
                            <w:bottom w:val="none" w:sz="0" w:space="0" w:color="auto"/>
                            <w:right w:val="none" w:sz="0" w:space="0" w:color="auto"/>
                          </w:divBdr>
                          <w:divsChild>
                            <w:div w:id="1995836232">
                              <w:marLeft w:val="0"/>
                              <w:marRight w:val="0"/>
                              <w:marTop w:val="0"/>
                              <w:marBottom w:val="0"/>
                              <w:divBdr>
                                <w:top w:val="none" w:sz="0" w:space="0" w:color="auto"/>
                                <w:left w:val="none" w:sz="0" w:space="0" w:color="auto"/>
                                <w:bottom w:val="none" w:sz="0" w:space="0" w:color="auto"/>
                                <w:right w:val="none" w:sz="0" w:space="0" w:color="auto"/>
                              </w:divBdr>
                            </w:div>
                            <w:div w:id="2121026068">
                              <w:marLeft w:val="0"/>
                              <w:marRight w:val="0"/>
                              <w:marTop w:val="0"/>
                              <w:marBottom w:val="0"/>
                              <w:divBdr>
                                <w:top w:val="none" w:sz="0" w:space="0" w:color="auto"/>
                                <w:left w:val="none" w:sz="0" w:space="0" w:color="auto"/>
                                <w:bottom w:val="none" w:sz="0" w:space="0" w:color="auto"/>
                                <w:right w:val="none" w:sz="0" w:space="0" w:color="auto"/>
                              </w:divBdr>
                              <w:divsChild>
                                <w:div w:id="603655830">
                                  <w:marLeft w:val="0"/>
                                  <w:marRight w:val="0"/>
                                  <w:marTop w:val="0"/>
                                  <w:marBottom w:val="0"/>
                                  <w:divBdr>
                                    <w:top w:val="none" w:sz="0" w:space="0" w:color="auto"/>
                                    <w:left w:val="none" w:sz="0" w:space="0" w:color="auto"/>
                                    <w:bottom w:val="none" w:sz="0" w:space="0" w:color="auto"/>
                                    <w:right w:val="none" w:sz="0" w:space="0" w:color="auto"/>
                                  </w:divBdr>
                                </w:div>
                                <w:div w:id="72583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75432">
                          <w:marLeft w:val="0"/>
                          <w:marRight w:val="0"/>
                          <w:marTop w:val="0"/>
                          <w:marBottom w:val="0"/>
                          <w:divBdr>
                            <w:top w:val="none" w:sz="0" w:space="0" w:color="auto"/>
                            <w:left w:val="none" w:sz="0" w:space="0" w:color="auto"/>
                            <w:bottom w:val="none" w:sz="0" w:space="0" w:color="auto"/>
                            <w:right w:val="none" w:sz="0" w:space="0" w:color="auto"/>
                          </w:divBdr>
                          <w:divsChild>
                            <w:div w:id="734396783">
                              <w:marLeft w:val="0"/>
                              <w:marRight w:val="0"/>
                              <w:marTop w:val="0"/>
                              <w:marBottom w:val="0"/>
                              <w:divBdr>
                                <w:top w:val="none" w:sz="0" w:space="0" w:color="auto"/>
                                <w:left w:val="none" w:sz="0" w:space="0" w:color="auto"/>
                                <w:bottom w:val="none" w:sz="0" w:space="0" w:color="auto"/>
                                <w:right w:val="none" w:sz="0" w:space="0" w:color="auto"/>
                              </w:divBdr>
                              <w:divsChild>
                                <w:div w:id="898249177">
                                  <w:marLeft w:val="0"/>
                                  <w:marRight w:val="0"/>
                                  <w:marTop w:val="0"/>
                                  <w:marBottom w:val="0"/>
                                  <w:divBdr>
                                    <w:top w:val="none" w:sz="0" w:space="0" w:color="auto"/>
                                    <w:left w:val="none" w:sz="0" w:space="0" w:color="auto"/>
                                    <w:bottom w:val="none" w:sz="0" w:space="0" w:color="auto"/>
                                    <w:right w:val="none" w:sz="0" w:space="0" w:color="auto"/>
                                  </w:divBdr>
                                </w:div>
                                <w:div w:id="181741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911351">
                      <w:marLeft w:val="0"/>
                      <w:marRight w:val="0"/>
                      <w:marTop w:val="0"/>
                      <w:marBottom w:val="0"/>
                      <w:divBdr>
                        <w:top w:val="none" w:sz="0" w:space="0" w:color="auto"/>
                        <w:left w:val="none" w:sz="0" w:space="0" w:color="auto"/>
                        <w:bottom w:val="none" w:sz="0" w:space="0" w:color="auto"/>
                        <w:right w:val="none" w:sz="0" w:space="0" w:color="auto"/>
                      </w:divBdr>
                      <w:divsChild>
                        <w:div w:id="752971344">
                          <w:marLeft w:val="0"/>
                          <w:marRight w:val="0"/>
                          <w:marTop w:val="0"/>
                          <w:marBottom w:val="0"/>
                          <w:divBdr>
                            <w:top w:val="none" w:sz="0" w:space="0" w:color="auto"/>
                            <w:left w:val="none" w:sz="0" w:space="0" w:color="auto"/>
                            <w:bottom w:val="none" w:sz="0" w:space="0" w:color="auto"/>
                            <w:right w:val="none" w:sz="0" w:space="0" w:color="auto"/>
                          </w:divBdr>
                        </w:div>
                        <w:div w:id="978147622">
                          <w:marLeft w:val="0"/>
                          <w:marRight w:val="0"/>
                          <w:marTop w:val="0"/>
                          <w:marBottom w:val="0"/>
                          <w:divBdr>
                            <w:top w:val="none" w:sz="0" w:space="0" w:color="auto"/>
                            <w:left w:val="none" w:sz="0" w:space="0" w:color="auto"/>
                            <w:bottom w:val="none" w:sz="0" w:space="0" w:color="auto"/>
                            <w:right w:val="none" w:sz="0" w:space="0" w:color="auto"/>
                          </w:divBdr>
                          <w:divsChild>
                            <w:div w:id="175311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49779">
                      <w:marLeft w:val="0"/>
                      <w:marRight w:val="0"/>
                      <w:marTop w:val="0"/>
                      <w:marBottom w:val="0"/>
                      <w:divBdr>
                        <w:top w:val="none" w:sz="0" w:space="0" w:color="auto"/>
                        <w:left w:val="none" w:sz="0" w:space="0" w:color="auto"/>
                        <w:bottom w:val="none" w:sz="0" w:space="0" w:color="auto"/>
                        <w:right w:val="none" w:sz="0" w:space="0" w:color="auto"/>
                      </w:divBdr>
                      <w:divsChild>
                        <w:div w:id="927034880">
                          <w:marLeft w:val="0"/>
                          <w:marRight w:val="0"/>
                          <w:marTop w:val="0"/>
                          <w:marBottom w:val="0"/>
                          <w:divBdr>
                            <w:top w:val="none" w:sz="0" w:space="0" w:color="auto"/>
                            <w:left w:val="none" w:sz="0" w:space="0" w:color="auto"/>
                            <w:bottom w:val="none" w:sz="0" w:space="0" w:color="auto"/>
                            <w:right w:val="none" w:sz="0" w:space="0" w:color="auto"/>
                          </w:divBdr>
                        </w:div>
                        <w:div w:id="2098478422">
                          <w:marLeft w:val="0"/>
                          <w:marRight w:val="0"/>
                          <w:marTop w:val="0"/>
                          <w:marBottom w:val="0"/>
                          <w:divBdr>
                            <w:top w:val="none" w:sz="0" w:space="0" w:color="auto"/>
                            <w:left w:val="none" w:sz="0" w:space="0" w:color="auto"/>
                            <w:bottom w:val="none" w:sz="0" w:space="0" w:color="auto"/>
                            <w:right w:val="none" w:sz="0" w:space="0" w:color="auto"/>
                          </w:divBdr>
                          <w:divsChild>
                            <w:div w:id="13167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32677">
                      <w:marLeft w:val="0"/>
                      <w:marRight w:val="0"/>
                      <w:marTop w:val="0"/>
                      <w:marBottom w:val="0"/>
                      <w:divBdr>
                        <w:top w:val="none" w:sz="0" w:space="0" w:color="auto"/>
                        <w:left w:val="none" w:sz="0" w:space="0" w:color="auto"/>
                        <w:bottom w:val="none" w:sz="0" w:space="0" w:color="auto"/>
                        <w:right w:val="none" w:sz="0" w:space="0" w:color="auto"/>
                      </w:divBdr>
                      <w:divsChild>
                        <w:div w:id="622273897">
                          <w:marLeft w:val="0"/>
                          <w:marRight w:val="0"/>
                          <w:marTop w:val="0"/>
                          <w:marBottom w:val="0"/>
                          <w:divBdr>
                            <w:top w:val="none" w:sz="0" w:space="0" w:color="auto"/>
                            <w:left w:val="none" w:sz="0" w:space="0" w:color="auto"/>
                            <w:bottom w:val="none" w:sz="0" w:space="0" w:color="auto"/>
                            <w:right w:val="none" w:sz="0" w:space="0" w:color="auto"/>
                          </w:divBdr>
                        </w:div>
                        <w:div w:id="2086881369">
                          <w:marLeft w:val="0"/>
                          <w:marRight w:val="0"/>
                          <w:marTop w:val="0"/>
                          <w:marBottom w:val="0"/>
                          <w:divBdr>
                            <w:top w:val="none" w:sz="0" w:space="0" w:color="auto"/>
                            <w:left w:val="none" w:sz="0" w:space="0" w:color="auto"/>
                            <w:bottom w:val="none" w:sz="0" w:space="0" w:color="auto"/>
                            <w:right w:val="none" w:sz="0" w:space="0" w:color="auto"/>
                          </w:divBdr>
                          <w:divsChild>
                            <w:div w:id="161305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40633">
                      <w:marLeft w:val="0"/>
                      <w:marRight w:val="0"/>
                      <w:marTop w:val="0"/>
                      <w:marBottom w:val="0"/>
                      <w:divBdr>
                        <w:top w:val="none" w:sz="0" w:space="0" w:color="auto"/>
                        <w:left w:val="none" w:sz="0" w:space="0" w:color="auto"/>
                        <w:bottom w:val="none" w:sz="0" w:space="0" w:color="auto"/>
                        <w:right w:val="none" w:sz="0" w:space="0" w:color="auto"/>
                      </w:divBdr>
                      <w:divsChild>
                        <w:div w:id="979070105">
                          <w:marLeft w:val="0"/>
                          <w:marRight w:val="0"/>
                          <w:marTop w:val="0"/>
                          <w:marBottom w:val="0"/>
                          <w:divBdr>
                            <w:top w:val="none" w:sz="0" w:space="0" w:color="auto"/>
                            <w:left w:val="none" w:sz="0" w:space="0" w:color="auto"/>
                            <w:bottom w:val="none" w:sz="0" w:space="0" w:color="auto"/>
                            <w:right w:val="none" w:sz="0" w:space="0" w:color="auto"/>
                          </w:divBdr>
                          <w:divsChild>
                            <w:div w:id="19865163">
                              <w:marLeft w:val="0"/>
                              <w:marRight w:val="0"/>
                              <w:marTop w:val="0"/>
                              <w:marBottom w:val="0"/>
                              <w:divBdr>
                                <w:top w:val="none" w:sz="0" w:space="0" w:color="auto"/>
                                <w:left w:val="none" w:sz="0" w:space="0" w:color="auto"/>
                                <w:bottom w:val="none" w:sz="0" w:space="0" w:color="auto"/>
                                <w:right w:val="none" w:sz="0" w:space="0" w:color="auto"/>
                              </w:divBdr>
                            </w:div>
                          </w:divsChild>
                        </w:div>
                        <w:div w:id="1653631922">
                          <w:marLeft w:val="0"/>
                          <w:marRight w:val="0"/>
                          <w:marTop w:val="0"/>
                          <w:marBottom w:val="0"/>
                          <w:divBdr>
                            <w:top w:val="none" w:sz="0" w:space="0" w:color="auto"/>
                            <w:left w:val="none" w:sz="0" w:space="0" w:color="auto"/>
                            <w:bottom w:val="none" w:sz="0" w:space="0" w:color="auto"/>
                            <w:right w:val="none" w:sz="0" w:space="0" w:color="auto"/>
                          </w:divBdr>
                        </w:div>
                      </w:divsChild>
                    </w:div>
                    <w:div w:id="1707293948">
                      <w:marLeft w:val="0"/>
                      <w:marRight w:val="0"/>
                      <w:marTop w:val="0"/>
                      <w:marBottom w:val="0"/>
                      <w:divBdr>
                        <w:top w:val="none" w:sz="0" w:space="0" w:color="auto"/>
                        <w:left w:val="none" w:sz="0" w:space="0" w:color="auto"/>
                        <w:bottom w:val="none" w:sz="0" w:space="0" w:color="auto"/>
                        <w:right w:val="none" w:sz="0" w:space="0" w:color="auto"/>
                      </w:divBdr>
                      <w:divsChild>
                        <w:div w:id="371148090">
                          <w:marLeft w:val="0"/>
                          <w:marRight w:val="0"/>
                          <w:marTop w:val="0"/>
                          <w:marBottom w:val="0"/>
                          <w:divBdr>
                            <w:top w:val="none" w:sz="0" w:space="0" w:color="auto"/>
                            <w:left w:val="none" w:sz="0" w:space="0" w:color="auto"/>
                            <w:bottom w:val="none" w:sz="0" w:space="0" w:color="auto"/>
                            <w:right w:val="none" w:sz="0" w:space="0" w:color="auto"/>
                          </w:divBdr>
                        </w:div>
                        <w:div w:id="639384384">
                          <w:marLeft w:val="0"/>
                          <w:marRight w:val="0"/>
                          <w:marTop w:val="0"/>
                          <w:marBottom w:val="0"/>
                          <w:divBdr>
                            <w:top w:val="none" w:sz="0" w:space="0" w:color="auto"/>
                            <w:left w:val="none" w:sz="0" w:space="0" w:color="auto"/>
                            <w:bottom w:val="none" w:sz="0" w:space="0" w:color="auto"/>
                            <w:right w:val="none" w:sz="0" w:space="0" w:color="auto"/>
                          </w:divBdr>
                          <w:divsChild>
                            <w:div w:id="123366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95376">
                      <w:marLeft w:val="0"/>
                      <w:marRight w:val="0"/>
                      <w:marTop w:val="0"/>
                      <w:marBottom w:val="0"/>
                      <w:divBdr>
                        <w:top w:val="none" w:sz="0" w:space="0" w:color="auto"/>
                        <w:left w:val="none" w:sz="0" w:space="0" w:color="auto"/>
                        <w:bottom w:val="none" w:sz="0" w:space="0" w:color="auto"/>
                        <w:right w:val="none" w:sz="0" w:space="0" w:color="auto"/>
                      </w:divBdr>
                      <w:divsChild>
                        <w:div w:id="145324369">
                          <w:marLeft w:val="0"/>
                          <w:marRight w:val="0"/>
                          <w:marTop w:val="0"/>
                          <w:marBottom w:val="0"/>
                          <w:divBdr>
                            <w:top w:val="none" w:sz="0" w:space="0" w:color="auto"/>
                            <w:left w:val="none" w:sz="0" w:space="0" w:color="auto"/>
                            <w:bottom w:val="none" w:sz="0" w:space="0" w:color="auto"/>
                            <w:right w:val="none" w:sz="0" w:space="0" w:color="auto"/>
                          </w:divBdr>
                          <w:divsChild>
                            <w:div w:id="2046831072">
                              <w:marLeft w:val="0"/>
                              <w:marRight w:val="0"/>
                              <w:marTop w:val="0"/>
                              <w:marBottom w:val="0"/>
                              <w:divBdr>
                                <w:top w:val="none" w:sz="0" w:space="0" w:color="auto"/>
                                <w:left w:val="none" w:sz="0" w:space="0" w:color="auto"/>
                                <w:bottom w:val="none" w:sz="0" w:space="0" w:color="auto"/>
                                <w:right w:val="none" w:sz="0" w:space="0" w:color="auto"/>
                              </w:divBdr>
                            </w:div>
                          </w:divsChild>
                        </w:div>
                        <w:div w:id="1299601987">
                          <w:marLeft w:val="0"/>
                          <w:marRight w:val="0"/>
                          <w:marTop w:val="0"/>
                          <w:marBottom w:val="0"/>
                          <w:divBdr>
                            <w:top w:val="none" w:sz="0" w:space="0" w:color="auto"/>
                            <w:left w:val="none" w:sz="0" w:space="0" w:color="auto"/>
                            <w:bottom w:val="none" w:sz="0" w:space="0" w:color="auto"/>
                            <w:right w:val="none" w:sz="0" w:space="0" w:color="auto"/>
                          </w:divBdr>
                        </w:div>
                      </w:divsChild>
                    </w:div>
                    <w:div w:id="1881505600">
                      <w:marLeft w:val="0"/>
                      <w:marRight w:val="0"/>
                      <w:marTop w:val="0"/>
                      <w:marBottom w:val="0"/>
                      <w:divBdr>
                        <w:top w:val="none" w:sz="0" w:space="0" w:color="auto"/>
                        <w:left w:val="none" w:sz="0" w:space="0" w:color="auto"/>
                        <w:bottom w:val="none" w:sz="0" w:space="0" w:color="auto"/>
                        <w:right w:val="none" w:sz="0" w:space="0" w:color="auto"/>
                      </w:divBdr>
                      <w:divsChild>
                        <w:div w:id="192503945">
                          <w:marLeft w:val="0"/>
                          <w:marRight w:val="0"/>
                          <w:marTop w:val="0"/>
                          <w:marBottom w:val="0"/>
                          <w:divBdr>
                            <w:top w:val="none" w:sz="0" w:space="0" w:color="auto"/>
                            <w:left w:val="none" w:sz="0" w:space="0" w:color="auto"/>
                            <w:bottom w:val="none" w:sz="0" w:space="0" w:color="auto"/>
                            <w:right w:val="none" w:sz="0" w:space="0" w:color="auto"/>
                          </w:divBdr>
                        </w:div>
                        <w:div w:id="2052264070">
                          <w:marLeft w:val="0"/>
                          <w:marRight w:val="0"/>
                          <w:marTop w:val="0"/>
                          <w:marBottom w:val="0"/>
                          <w:divBdr>
                            <w:top w:val="none" w:sz="0" w:space="0" w:color="auto"/>
                            <w:left w:val="none" w:sz="0" w:space="0" w:color="auto"/>
                            <w:bottom w:val="none" w:sz="0" w:space="0" w:color="auto"/>
                            <w:right w:val="none" w:sz="0" w:space="0" w:color="auto"/>
                          </w:divBdr>
                        </w:div>
                      </w:divsChild>
                    </w:div>
                    <w:div w:id="2095005920">
                      <w:marLeft w:val="0"/>
                      <w:marRight w:val="0"/>
                      <w:marTop w:val="0"/>
                      <w:marBottom w:val="0"/>
                      <w:divBdr>
                        <w:top w:val="none" w:sz="0" w:space="0" w:color="auto"/>
                        <w:left w:val="none" w:sz="0" w:space="0" w:color="auto"/>
                        <w:bottom w:val="none" w:sz="0" w:space="0" w:color="auto"/>
                        <w:right w:val="none" w:sz="0" w:space="0" w:color="auto"/>
                      </w:divBdr>
                      <w:divsChild>
                        <w:div w:id="957025814">
                          <w:marLeft w:val="0"/>
                          <w:marRight w:val="0"/>
                          <w:marTop w:val="0"/>
                          <w:marBottom w:val="0"/>
                          <w:divBdr>
                            <w:top w:val="none" w:sz="0" w:space="0" w:color="auto"/>
                            <w:left w:val="none" w:sz="0" w:space="0" w:color="auto"/>
                            <w:bottom w:val="none" w:sz="0" w:space="0" w:color="auto"/>
                            <w:right w:val="none" w:sz="0" w:space="0" w:color="auto"/>
                          </w:divBdr>
                        </w:div>
                        <w:div w:id="2037391831">
                          <w:marLeft w:val="0"/>
                          <w:marRight w:val="0"/>
                          <w:marTop w:val="0"/>
                          <w:marBottom w:val="0"/>
                          <w:divBdr>
                            <w:top w:val="none" w:sz="0" w:space="0" w:color="auto"/>
                            <w:left w:val="none" w:sz="0" w:space="0" w:color="auto"/>
                            <w:bottom w:val="none" w:sz="0" w:space="0" w:color="auto"/>
                            <w:right w:val="none" w:sz="0" w:space="0" w:color="auto"/>
                          </w:divBdr>
                          <w:divsChild>
                            <w:div w:id="91327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94921">
                  <w:marLeft w:val="0"/>
                  <w:marRight w:val="0"/>
                  <w:marTop w:val="0"/>
                  <w:marBottom w:val="0"/>
                  <w:divBdr>
                    <w:top w:val="none" w:sz="0" w:space="0" w:color="auto"/>
                    <w:left w:val="none" w:sz="0" w:space="0" w:color="auto"/>
                    <w:bottom w:val="none" w:sz="0" w:space="0" w:color="auto"/>
                    <w:right w:val="none" w:sz="0" w:space="0" w:color="auto"/>
                  </w:divBdr>
                  <w:divsChild>
                    <w:div w:id="2109501325">
                      <w:marLeft w:val="0"/>
                      <w:marRight w:val="0"/>
                      <w:marTop w:val="0"/>
                      <w:marBottom w:val="0"/>
                      <w:divBdr>
                        <w:top w:val="none" w:sz="0" w:space="0" w:color="auto"/>
                        <w:left w:val="none" w:sz="0" w:space="0" w:color="auto"/>
                        <w:bottom w:val="none" w:sz="0" w:space="0" w:color="auto"/>
                        <w:right w:val="none" w:sz="0" w:space="0" w:color="auto"/>
                      </w:divBdr>
                    </w:div>
                  </w:divsChild>
                </w:div>
                <w:div w:id="839542932">
                  <w:marLeft w:val="0"/>
                  <w:marRight w:val="0"/>
                  <w:marTop w:val="0"/>
                  <w:marBottom w:val="0"/>
                  <w:divBdr>
                    <w:top w:val="none" w:sz="0" w:space="0" w:color="auto"/>
                    <w:left w:val="none" w:sz="0" w:space="0" w:color="auto"/>
                    <w:bottom w:val="none" w:sz="0" w:space="0" w:color="auto"/>
                    <w:right w:val="none" w:sz="0" w:space="0" w:color="auto"/>
                  </w:divBdr>
                  <w:divsChild>
                    <w:div w:id="73285517">
                      <w:marLeft w:val="0"/>
                      <w:marRight w:val="0"/>
                      <w:marTop w:val="0"/>
                      <w:marBottom w:val="0"/>
                      <w:divBdr>
                        <w:top w:val="none" w:sz="0" w:space="0" w:color="auto"/>
                        <w:left w:val="none" w:sz="0" w:space="0" w:color="auto"/>
                        <w:bottom w:val="none" w:sz="0" w:space="0" w:color="auto"/>
                        <w:right w:val="none" w:sz="0" w:space="0" w:color="auto"/>
                      </w:divBdr>
                      <w:divsChild>
                        <w:div w:id="754669047">
                          <w:marLeft w:val="0"/>
                          <w:marRight w:val="0"/>
                          <w:marTop w:val="0"/>
                          <w:marBottom w:val="0"/>
                          <w:divBdr>
                            <w:top w:val="none" w:sz="0" w:space="0" w:color="auto"/>
                            <w:left w:val="none" w:sz="0" w:space="0" w:color="auto"/>
                            <w:bottom w:val="none" w:sz="0" w:space="0" w:color="auto"/>
                            <w:right w:val="none" w:sz="0" w:space="0" w:color="auto"/>
                          </w:divBdr>
                        </w:div>
                        <w:div w:id="1162699771">
                          <w:marLeft w:val="0"/>
                          <w:marRight w:val="0"/>
                          <w:marTop w:val="0"/>
                          <w:marBottom w:val="0"/>
                          <w:divBdr>
                            <w:top w:val="none" w:sz="0" w:space="0" w:color="auto"/>
                            <w:left w:val="none" w:sz="0" w:space="0" w:color="auto"/>
                            <w:bottom w:val="none" w:sz="0" w:space="0" w:color="auto"/>
                            <w:right w:val="none" w:sz="0" w:space="0" w:color="auto"/>
                          </w:divBdr>
                        </w:div>
                      </w:divsChild>
                    </w:div>
                    <w:div w:id="514198183">
                      <w:marLeft w:val="0"/>
                      <w:marRight w:val="0"/>
                      <w:marTop w:val="0"/>
                      <w:marBottom w:val="0"/>
                      <w:divBdr>
                        <w:top w:val="none" w:sz="0" w:space="0" w:color="auto"/>
                        <w:left w:val="none" w:sz="0" w:space="0" w:color="auto"/>
                        <w:bottom w:val="none" w:sz="0" w:space="0" w:color="auto"/>
                        <w:right w:val="none" w:sz="0" w:space="0" w:color="auto"/>
                      </w:divBdr>
                    </w:div>
                  </w:divsChild>
                </w:div>
                <w:div w:id="1349256621">
                  <w:marLeft w:val="0"/>
                  <w:marRight w:val="0"/>
                  <w:marTop w:val="0"/>
                  <w:marBottom w:val="0"/>
                  <w:divBdr>
                    <w:top w:val="none" w:sz="0" w:space="0" w:color="auto"/>
                    <w:left w:val="none" w:sz="0" w:space="0" w:color="auto"/>
                    <w:bottom w:val="none" w:sz="0" w:space="0" w:color="auto"/>
                    <w:right w:val="none" w:sz="0" w:space="0" w:color="auto"/>
                  </w:divBdr>
                  <w:divsChild>
                    <w:div w:id="1747218245">
                      <w:marLeft w:val="0"/>
                      <w:marRight w:val="0"/>
                      <w:marTop w:val="0"/>
                      <w:marBottom w:val="0"/>
                      <w:divBdr>
                        <w:top w:val="none" w:sz="0" w:space="0" w:color="auto"/>
                        <w:left w:val="none" w:sz="0" w:space="0" w:color="auto"/>
                        <w:bottom w:val="none" w:sz="0" w:space="0" w:color="auto"/>
                        <w:right w:val="none" w:sz="0" w:space="0" w:color="auto"/>
                      </w:divBdr>
                      <w:divsChild>
                        <w:div w:id="1257516064">
                          <w:marLeft w:val="0"/>
                          <w:marRight w:val="0"/>
                          <w:marTop w:val="0"/>
                          <w:marBottom w:val="0"/>
                          <w:divBdr>
                            <w:top w:val="none" w:sz="0" w:space="0" w:color="auto"/>
                            <w:left w:val="none" w:sz="0" w:space="0" w:color="auto"/>
                            <w:bottom w:val="none" w:sz="0" w:space="0" w:color="auto"/>
                            <w:right w:val="none" w:sz="0" w:space="0" w:color="auto"/>
                          </w:divBdr>
                        </w:div>
                        <w:div w:id="168508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134075">
                  <w:marLeft w:val="0"/>
                  <w:marRight w:val="0"/>
                  <w:marTop w:val="0"/>
                  <w:marBottom w:val="0"/>
                  <w:divBdr>
                    <w:top w:val="none" w:sz="0" w:space="0" w:color="auto"/>
                    <w:left w:val="none" w:sz="0" w:space="0" w:color="auto"/>
                    <w:bottom w:val="none" w:sz="0" w:space="0" w:color="auto"/>
                    <w:right w:val="none" w:sz="0" w:space="0" w:color="auto"/>
                  </w:divBdr>
                  <w:divsChild>
                    <w:div w:id="1023093108">
                      <w:marLeft w:val="0"/>
                      <w:marRight w:val="0"/>
                      <w:marTop w:val="0"/>
                      <w:marBottom w:val="0"/>
                      <w:divBdr>
                        <w:top w:val="none" w:sz="0" w:space="0" w:color="auto"/>
                        <w:left w:val="none" w:sz="0" w:space="0" w:color="auto"/>
                        <w:bottom w:val="none" w:sz="0" w:space="0" w:color="auto"/>
                        <w:right w:val="none" w:sz="0" w:space="0" w:color="auto"/>
                      </w:divBdr>
                    </w:div>
                    <w:div w:id="1637252159">
                      <w:marLeft w:val="0"/>
                      <w:marRight w:val="0"/>
                      <w:marTop w:val="0"/>
                      <w:marBottom w:val="0"/>
                      <w:divBdr>
                        <w:top w:val="none" w:sz="0" w:space="0" w:color="auto"/>
                        <w:left w:val="none" w:sz="0" w:space="0" w:color="auto"/>
                        <w:bottom w:val="none" w:sz="0" w:space="0" w:color="auto"/>
                        <w:right w:val="none" w:sz="0" w:space="0" w:color="auto"/>
                      </w:divBdr>
                      <w:divsChild>
                        <w:div w:id="428697172">
                          <w:marLeft w:val="0"/>
                          <w:marRight w:val="0"/>
                          <w:marTop w:val="0"/>
                          <w:marBottom w:val="0"/>
                          <w:divBdr>
                            <w:top w:val="none" w:sz="0" w:space="0" w:color="auto"/>
                            <w:left w:val="none" w:sz="0" w:space="0" w:color="auto"/>
                            <w:bottom w:val="none" w:sz="0" w:space="0" w:color="auto"/>
                            <w:right w:val="none" w:sz="0" w:space="0" w:color="auto"/>
                          </w:divBdr>
                        </w:div>
                        <w:div w:id="136571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301659">
                  <w:marLeft w:val="0"/>
                  <w:marRight w:val="0"/>
                  <w:marTop w:val="0"/>
                  <w:marBottom w:val="0"/>
                  <w:divBdr>
                    <w:top w:val="none" w:sz="0" w:space="0" w:color="auto"/>
                    <w:left w:val="none" w:sz="0" w:space="0" w:color="auto"/>
                    <w:bottom w:val="none" w:sz="0" w:space="0" w:color="auto"/>
                    <w:right w:val="none" w:sz="0" w:space="0" w:color="auto"/>
                  </w:divBdr>
                  <w:divsChild>
                    <w:div w:id="1878273807">
                      <w:marLeft w:val="0"/>
                      <w:marRight w:val="0"/>
                      <w:marTop w:val="0"/>
                      <w:marBottom w:val="0"/>
                      <w:divBdr>
                        <w:top w:val="none" w:sz="0" w:space="0" w:color="auto"/>
                        <w:left w:val="none" w:sz="0" w:space="0" w:color="auto"/>
                        <w:bottom w:val="none" w:sz="0" w:space="0" w:color="auto"/>
                        <w:right w:val="none" w:sz="0" w:space="0" w:color="auto"/>
                      </w:divBdr>
                      <w:divsChild>
                        <w:div w:id="1006906898">
                          <w:marLeft w:val="0"/>
                          <w:marRight w:val="0"/>
                          <w:marTop w:val="0"/>
                          <w:marBottom w:val="0"/>
                          <w:divBdr>
                            <w:top w:val="none" w:sz="0" w:space="0" w:color="auto"/>
                            <w:left w:val="none" w:sz="0" w:space="0" w:color="auto"/>
                            <w:bottom w:val="none" w:sz="0" w:space="0" w:color="auto"/>
                            <w:right w:val="none" w:sz="0" w:space="0" w:color="auto"/>
                          </w:divBdr>
                        </w:div>
                        <w:div w:id="16725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950637">
              <w:marLeft w:val="0"/>
              <w:marRight w:val="0"/>
              <w:marTop w:val="0"/>
              <w:marBottom w:val="0"/>
              <w:divBdr>
                <w:top w:val="none" w:sz="0" w:space="0" w:color="auto"/>
                <w:left w:val="none" w:sz="0" w:space="0" w:color="auto"/>
                <w:bottom w:val="none" w:sz="0" w:space="0" w:color="auto"/>
                <w:right w:val="none" w:sz="0" w:space="0" w:color="auto"/>
              </w:divBdr>
              <w:divsChild>
                <w:div w:id="1641567311">
                  <w:marLeft w:val="0"/>
                  <w:marRight w:val="0"/>
                  <w:marTop w:val="0"/>
                  <w:marBottom w:val="0"/>
                  <w:divBdr>
                    <w:top w:val="none" w:sz="0" w:space="0" w:color="auto"/>
                    <w:left w:val="none" w:sz="0" w:space="0" w:color="auto"/>
                    <w:bottom w:val="none" w:sz="0" w:space="0" w:color="auto"/>
                    <w:right w:val="none" w:sz="0" w:space="0" w:color="auto"/>
                  </w:divBdr>
                  <w:divsChild>
                    <w:div w:id="1903825744">
                      <w:marLeft w:val="0"/>
                      <w:marRight w:val="0"/>
                      <w:marTop w:val="0"/>
                      <w:marBottom w:val="0"/>
                      <w:divBdr>
                        <w:top w:val="none" w:sz="0" w:space="0" w:color="auto"/>
                        <w:left w:val="none" w:sz="0" w:space="0" w:color="auto"/>
                        <w:bottom w:val="none" w:sz="0" w:space="0" w:color="auto"/>
                        <w:right w:val="none" w:sz="0" w:space="0" w:color="auto"/>
                      </w:divBdr>
                    </w:div>
                  </w:divsChild>
                </w:div>
                <w:div w:id="1658458075">
                  <w:marLeft w:val="0"/>
                  <w:marRight w:val="0"/>
                  <w:marTop w:val="0"/>
                  <w:marBottom w:val="0"/>
                  <w:divBdr>
                    <w:top w:val="none" w:sz="0" w:space="0" w:color="auto"/>
                    <w:left w:val="none" w:sz="0" w:space="0" w:color="auto"/>
                    <w:bottom w:val="none" w:sz="0" w:space="0" w:color="auto"/>
                    <w:right w:val="none" w:sz="0" w:space="0" w:color="auto"/>
                  </w:divBdr>
                  <w:divsChild>
                    <w:div w:id="207554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274206">
      <w:bodyDiv w:val="1"/>
      <w:marLeft w:val="0"/>
      <w:marRight w:val="0"/>
      <w:marTop w:val="0"/>
      <w:marBottom w:val="0"/>
      <w:divBdr>
        <w:top w:val="none" w:sz="0" w:space="0" w:color="auto"/>
        <w:left w:val="none" w:sz="0" w:space="0" w:color="auto"/>
        <w:bottom w:val="none" w:sz="0" w:space="0" w:color="auto"/>
        <w:right w:val="none" w:sz="0" w:space="0" w:color="auto"/>
      </w:divBdr>
    </w:div>
    <w:div w:id="1286421789">
      <w:bodyDiv w:val="1"/>
      <w:marLeft w:val="0"/>
      <w:marRight w:val="0"/>
      <w:marTop w:val="0"/>
      <w:marBottom w:val="0"/>
      <w:divBdr>
        <w:top w:val="none" w:sz="0" w:space="0" w:color="auto"/>
        <w:left w:val="none" w:sz="0" w:space="0" w:color="auto"/>
        <w:bottom w:val="none" w:sz="0" w:space="0" w:color="auto"/>
        <w:right w:val="none" w:sz="0" w:space="0" w:color="auto"/>
      </w:divBdr>
    </w:div>
    <w:div w:id="1400636868">
      <w:bodyDiv w:val="1"/>
      <w:marLeft w:val="0"/>
      <w:marRight w:val="0"/>
      <w:marTop w:val="0"/>
      <w:marBottom w:val="0"/>
      <w:divBdr>
        <w:top w:val="none" w:sz="0" w:space="0" w:color="auto"/>
        <w:left w:val="none" w:sz="0" w:space="0" w:color="auto"/>
        <w:bottom w:val="none" w:sz="0" w:space="0" w:color="auto"/>
        <w:right w:val="none" w:sz="0" w:space="0" w:color="auto"/>
      </w:divBdr>
    </w:div>
    <w:div w:id="1407608196">
      <w:bodyDiv w:val="1"/>
      <w:marLeft w:val="0"/>
      <w:marRight w:val="0"/>
      <w:marTop w:val="0"/>
      <w:marBottom w:val="0"/>
      <w:divBdr>
        <w:top w:val="none" w:sz="0" w:space="0" w:color="auto"/>
        <w:left w:val="none" w:sz="0" w:space="0" w:color="auto"/>
        <w:bottom w:val="none" w:sz="0" w:space="0" w:color="auto"/>
        <w:right w:val="none" w:sz="0" w:space="0" w:color="auto"/>
      </w:divBdr>
    </w:div>
    <w:div w:id="1509783402">
      <w:bodyDiv w:val="1"/>
      <w:marLeft w:val="0"/>
      <w:marRight w:val="0"/>
      <w:marTop w:val="0"/>
      <w:marBottom w:val="0"/>
      <w:divBdr>
        <w:top w:val="none" w:sz="0" w:space="0" w:color="auto"/>
        <w:left w:val="none" w:sz="0" w:space="0" w:color="auto"/>
        <w:bottom w:val="none" w:sz="0" w:space="0" w:color="auto"/>
        <w:right w:val="none" w:sz="0" w:space="0" w:color="auto"/>
      </w:divBdr>
    </w:div>
    <w:div w:id="1526167866">
      <w:bodyDiv w:val="1"/>
      <w:marLeft w:val="0"/>
      <w:marRight w:val="0"/>
      <w:marTop w:val="0"/>
      <w:marBottom w:val="0"/>
      <w:divBdr>
        <w:top w:val="none" w:sz="0" w:space="0" w:color="auto"/>
        <w:left w:val="none" w:sz="0" w:space="0" w:color="auto"/>
        <w:bottom w:val="none" w:sz="0" w:space="0" w:color="auto"/>
        <w:right w:val="none" w:sz="0" w:space="0" w:color="auto"/>
      </w:divBdr>
    </w:div>
    <w:div w:id="1609459060">
      <w:bodyDiv w:val="1"/>
      <w:marLeft w:val="0"/>
      <w:marRight w:val="0"/>
      <w:marTop w:val="0"/>
      <w:marBottom w:val="0"/>
      <w:divBdr>
        <w:top w:val="none" w:sz="0" w:space="0" w:color="auto"/>
        <w:left w:val="none" w:sz="0" w:space="0" w:color="auto"/>
        <w:bottom w:val="none" w:sz="0" w:space="0" w:color="auto"/>
        <w:right w:val="none" w:sz="0" w:space="0" w:color="auto"/>
      </w:divBdr>
    </w:div>
    <w:div w:id="1779450601">
      <w:bodyDiv w:val="1"/>
      <w:marLeft w:val="0"/>
      <w:marRight w:val="0"/>
      <w:marTop w:val="0"/>
      <w:marBottom w:val="0"/>
      <w:divBdr>
        <w:top w:val="none" w:sz="0" w:space="0" w:color="auto"/>
        <w:left w:val="none" w:sz="0" w:space="0" w:color="auto"/>
        <w:bottom w:val="none" w:sz="0" w:space="0" w:color="auto"/>
        <w:right w:val="none" w:sz="0" w:space="0" w:color="auto"/>
      </w:divBdr>
    </w:div>
    <w:div w:id="1791971765">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sChild>
        <w:div w:id="1146779813">
          <w:marLeft w:val="0"/>
          <w:marRight w:val="0"/>
          <w:marTop w:val="0"/>
          <w:marBottom w:val="0"/>
          <w:divBdr>
            <w:top w:val="none" w:sz="0" w:space="0" w:color="auto"/>
            <w:left w:val="none" w:sz="0" w:space="0" w:color="auto"/>
            <w:bottom w:val="none" w:sz="0" w:space="0" w:color="auto"/>
            <w:right w:val="none" w:sz="0" w:space="0" w:color="auto"/>
          </w:divBdr>
          <w:divsChild>
            <w:div w:id="1478839059">
              <w:marLeft w:val="0"/>
              <w:marRight w:val="0"/>
              <w:marTop w:val="0"/>
              <w:marBottom w:val="0"/>
              <w:divBdr>
                <w:top w:val="none" w:sz="0" w:space="0" w:color="auto"/>
                <w:left w:val="none" w:sz="0" w:space="0" w:color="auto"/>
                <w:bottom w:val="none" w:sz="0" w:space="0" w:color="auto"/>
                <w:right w:val="none" w:sz="0" w:space="0" w:color="auto"/>
              </w:divBdr>
            </w:div>
          </w:divsChild>
        </w:div>
        <w:div w:id="1158886943">
          <w:marLeft w:val="0"/>
          <w:marRight w:val="0"/>
          <w:marTop w:val="0"/>
          <w:marBottom w:val="0"/>
          <w:divBdr>
            <w:top w:val="none" w:sz="0" w:space="0" w:color="auto"/>
            <w:left w:val="none" w:sz="0" w:space="0" w:color="auto"/>
            <w:bottom w:val="none" w:sz="0" w:space="0" w:color="auto"/>
            <w:right w:val="none" w:sz="0" w:space="0" w:color="auto"/>
          </w:divBdr>
          <w:divsChild>
            <w:div w:id="145490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938469">
      <w:bodyDiv w:val="1"/>
      <w:marLeft w:val="0"/>
      <w:marRight w:val="0"/>
      <w:marTop w:val="0"/>
      <w:marBottom w:val="0"/>
      <w:divBdr>
        <w:top w:val="none" w:sz="0" w:space="0" w:color="auto"/>
        <w:left w:val="none" w:sz="0" w:space="0" w:color="auto"/>
        <w:bottom w:val="none" w:sz="0" w:space="0" w:color="auto"/>
        <w:right w:val="none" w:sz="0" w:space="0" w:color="auto"/>
      </w:divBdr>
    </w:div>
    <w:div w:id="2116946107">
      <w:bodyDiv w:val="1"/>
      <w:marLeft w:val="0"/>
      <w:marRight w:val="0"/>
      <w:marTop w:val="0"/>
      <w:marBottom w:val="0"/>
      <w:divBdr>
        <w:top w:val="none" w:sz="0" w:space="0" w:color="auto"/>
        <w:left w:val="none" w:sz="0" w:space="0" w:color="auto"/>
        <w:bottom w:val="none" w:sz="0" w:space="0" w:color="auto"/>
        <w:right w:val="none" w:sz="0" w:space="0" w:color="auto"/>
      </w:divBdr>
      <w:divsChild>
        <w:div w:id="805709076">
          <w:marLeft w:val="0"/>
          <w:marRight w:val="0"/>
          <w:marTop w:val="0"/>
          <w:marBottom w:val="0"/>
          <w:divBdr>
            <w:top w:val="none" w:sz="0" w:space="0" w:color="auto"/>
            <w:left w:val="none" w:sz="0" w:space="0" w:color="auto"/>
            <w:bottom w:val="none" w:sz="0" w:space="0" w:color="auto"/>
            <w:right w:val="none" w:sz="0" w:space="0" w:color="auto"/>
          </w:divBdr>
          <w:divsChild>
            <w:div w:id="187528165">
              <w:marLeft w:val="0"/>
              <w:marRight w:val="0"/>
              <w:marTop w:val="0"/>
              <w:marBottom w:val="0"/>
              <w:divBdr>
                <w:top w:val="none" w:sz="0" w:space="0" w:color="auto"/>
                <w:left w:val="none" w:sz="0" w:space="0" w:color="auto"/>
                <w:bottom w:val="none" w:sz="0" w:space="0" w:color="auto"/>
                <w:right w:val="none" w:sz="0" w:space="0" w:color="auto"/>
              </w:divBdr>
              <w:divsChild>
                <w:div w:id="218975875">
                  <w:marLeft w:val="0"/>
                  <w:marRight w:val="0"/>
                  <w:marTop w:val="0"/>
                  <w:marBottom w:val="0"/>
                  <w:divBdr>
                    <w:top w:val="none" w:sz="0" w:space="0" w:color="auto"/>
                    <w:left w:val="none" w:sz="0" w:space="0" w:color="auto"/>
                    <w:bottom w:val="none" w:sz="0" w:space="0" w:color="auto"/>
                    <w:right w:val="none" w:sz="0" w:space="0" w:color="auto"/>
                  </w:divBdr>
                  <w:divsChild>
                    <w:div w:id="1174685037">
                      <w:marLeft w:val="0"/>
                      <w:marRight w:val="0"/>
                      <w:marTop w:val="0"/>
                      <w:marBottom w:val="0"/>
                      <w:divBdr>
                        <w:top w:val="none" w:sz="0" w:space="0" w:color="auto"/>
                        <w:left w:val="none" w:sz="0" w:space="0" w:color="auto"/>
                        <w:bottom w:val="none" w:sz="0" w:space="0" w:color="auto"/>
                        <w:right w:val="none" w:sz="0" w:space="0" w:color="auto"/>
                      </w:divBdr>
                    </w:div>
                  </w:divsChild>
                </w:div>
                <w:div w:id="571158822">
                  <w:marLeft w:val="0"/>
                  <w:marRight w:val="0"/>
                  <w:marTop w:val="0"/>
                  <w:marBottom w:val="0"/>
                  <w:divBdr>
                    <w:top w:val="none" w:sz="0" w:space="0" w:color="auto"/>
                    <w:left w:val="none" w:sz="0" w:space="0" w:color="auto"/>
                    <w:bottom w:val="none" w:sz="0" w:space="0" w:color="auto"/>
                    <w:right w:val="none" w:sz="0" w:space="0" w:color="auto"/>
                  </w:divBdr>
                  <w:divsChild>
                    <w:div w:id="1810630042">
                      <w:marLeft w:val="0"/>
                      <w:marRight w:val="0"/>
                      <w:marTop w:val="0"/>
                      <w:marBottom w:val="0"/>
                      <w:divBdr>
                        <w:top w:val="none" w:sz="0" w:space="0" w:color="auto"/>
                        <w:left w:val="none" w:sz="0" w:space="0" w:color="auto"/>
                        <w:bottom w:val="none" w:sz="0" w:space="0" w:color="auto"/>
                        <w:right w:val="none" w:sz="0" w:space="0" w:color="auto"/>
                      </w:divBdr>
                      <w:divsChild>
                        <w:div w:id="306786559">
                          <w:marLeft w:val="0"/>
                          <w:marRight w:val="0"/>
                          <w:marTop w:val="0"/>
                          <w:marBottom w:val="0"/>
                          <w:divBdr>
                            <w:top w:val="none" w:sz="0" w:space="0" w:color="auto"/>
                            <w:left w:val="none" w:sz="0" w:space="0" w:color="auto"/>
                            <w:bottom w:val="none" w:sz="0" w:space="0" w:color="auto"/>
                            <w:right w:val="none" w:sz="0" w:space="0" w:color="auto"/>
                          </w:divBdr>
                        </w:div>
                        <w:div w:id="721757883">
                          <w:marLeft w:val="0"/>
                          <w:marRight w:val="0"/>
                          <w:marTop w:val="0"/>
                          <w:marBottom w:val="0"/>
                          <w:divBdr>
                            <w:top w:val="none" w:sz="0" w:space="0" w:color="auto"/>
                            <w:left w:val="none" w:sz="0" w:space="0" w:color="auto"/>
                            <w:bottom w:val="none" w:sz="0" w:space="0" w:color="auto"/>
                            <w:right w:val="none" w:sz="0" w:space="0" w:color="auto"/>
                          </w:divBdr>
                        </w:div>
                      </w:divsChild>
                    </w:div>
                    <w:div w:id="2055234781">
                      <w:marLeft w:val="0"/>
                      <w:marRight w:val="0"/>
                      <w:marTop w:val="0"/>
                      <w:marBottom w:val="0"/>
                      <w:divBdr>
                        <w:top w:val="none" w:sz="0" w:space="0" w:color="auto"/>
                        <w:left w:val="none" w:sz="0" w:space="0" w:color="auto"/>
                        <w:bottom w:val="none" w:sz="0" w:space="0" w:color="auto"/>
                        <w:right w:val="none" w:sz="0" w:space="0" w:color="auto"/>
                      </w:divBdr>
                    </w:div>
                  </w:divsChild>
                </w:div>
                <w:div w:id="601884297">
                  <w:marLeft w:val="0"/>
                  <w:marRight w:val="0"/>
                  <w:marTop w:val="0"/>
                  <w:marBottom w:val="0"/>
                  <w:divBdr>
                    <w:top w:val="none" w:sz="0" w:space="0" w:color="auto"/>
                    <w:left w:val="none" w:sz="0" w:space="0" w:color="auto"/>
                    <w:bottom w:val="none" w:sz="0" w:space="0" w:color="auto"/>
                    <w:right w:val="none" w:sz="0" w:space="0" w:color="auto"/>
                  </w:divBdr>
                  <w:divsChild>
                    <w:div w:id="257443152">
                      <w:marLeft w:val="0"/>
                      <w:marRight w:val="0"/>
                      <w:marTop w:val="0"/>
                      <w:marBottom w:val="0"/>
                      <w:divBdr>
                        <w:top w:val="none" w:sz="0" w:space="0" w:color="auto"/>
                        <w:left w:val="none" w:sz="0" w:space="0" w:color="auto"/>
                        <w:bottom w:val="none" w:sz="0" w:space="0" w:color="auto"/>
                        <w:right w:val="none" w:sz="0" w:space="0" w:color="auto"/>
                      </w:divBdr>
                      <w:divsChild>
                        <w:div w:id="447504186">
                          <w:marLeft w:val="0"/>
                          <w:marRight w:val="0"/>
                          <w:marTop w:val="0"/>
                          <w:marBottom w:val="0"/>
                          <w:divBdr>
                            <w:top w:val="none" w:sz="0" w:space="0" w:color="auto"/>
                            <w:left w:val="none" w:sz="0" w:space="0" w:color="auto"/>
                            <w:bottom w:val="none" w:sz="0" w:space="0" w:color="auto"/>
                            <w:right w:val="none" w:sz="0" w:space="0" w:color="auto"/>
                          </w:divBdr>
                        </w:div>
                        <w:div w:id="153041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42501">
                  <w:marLeft w:val="0"/>
                  <w:marRight w:val="0"/>
                  <w:marTop w:val="0"/>
                  <w:marBottom w:val="0"/>
                  <w:divBdr>
                    <w:top w:val="none" w:sz="0" w:space="0" w:color="auto"/>
                    <w:left w:val="none" w:sz="0" w:space="0" w:color="auto"/>
                    <w:bottom w:val="none" w:sz="0" w:space="0" w:color="auto"/>
                    <w:right w:val="none" w:sz="0" w:space="0" w:color="auto"/>
                  </w:divBdr>
                  <w:divsChild>
                    <w:div w:id="498271003">
                      <w:marLeft w:val="0"/>
                      <w:marRight w:val="0"/>
                      <w:marTop w:val="0"/>
                      <w:marBottom w:val="0"/>
                      <w:divBdr>
                        <w:top w:val="none" w:sz="0" w:space="0" w:color="auto"/>
                        <w:left w:val="none" w:sz="0" w:space="0" w:color="auto"/>
                        <w:bottom w:val="none" w:sz="0" w:space="0" w:color="auto"/>
                        <w:right w:val="none" w:sz="0" w:space="0" w:color="auto"/>
                      </w:divBdr>
                    </w:div>
                    <w:div w:id="1640959251">
                      <w:marLeft w:val="0"/>
                      <w:marRight w:val="0"/>
                      <w:marTop w:val="0"/>
                      <w:marBottom w:val="0"/>
                      <w:divBdr>
                        <w:top w:val="none" w:sz="0" w:space="0" w:color="auto"/>
                        <w:left w:val="none" w:sz="0" w:space="0" w:color="auto"/>
                        <w:bottom w:val="none" w:sz="0" w:space="0" w:color="auto"/>
                        <w:right w:val="none" w:sz="0" w:space="0" w:color="auto"/>
                      </w:divBdr>
                      <w:divsChild>
                        <w:div w:id="1508326807">
                          <w:marLeft w:val="0"/>
                          <w:marRight w:val="0"/>
                          <w:marTop w:val="0"/>
                          <w:marBottom w:val="0"/>
                          <w:divBdr>
                            <w:top w:val="none" w:sz="0" w:space="0" w:color="auto"/>
                            <w:left w:val="none" w:sz="0" w:space="0" w:color="auto"/>
                            <w:bottom w:val="none" w:sz="0" w:space="0" w:color="auto"/>
                            <w:right w:val="none" w:sz="0" w:space="0" w:color="auto"/>
                          </w:divBdr>
                        </w:div>
                        <w:div w:id="169830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8281">
                  <w:marLeft w:val="0"/>
                  <w:marRight w:val="0"/>
                  <w:marTop w:val="0"/>
                  <w:marBottom w:val="0"/>
                  <w:divBdr>
                    <w:top w:val="none" w:sz="0" w:space="0" w:color="auto"/>
                    <w:left w:val="none" w:sz="0" w:space="0" w:color="auto"/>
                    <w:bottom w:val="none" w:sz="0" w:space="0" w:color="auto"/>
                    <w:right w:val="none" w:sz="0" w:space="0" w:color="auto"/>
                  </w:divBdr>
                  <w:divsChild>
                    <w:div w:id="1681394984">
                      <w:marLeft w:val="0"/>
                      <w:marRight w:val="0"/>
                      <w:marTop w:val="0"/>
                      <w:marBottom w:val="0"/>
                      <w:divBdr>
                        <w:top w:val="none" w:sz="0" w:space="0" w:color="auto"/>
                        <w:left w:val="none" w:sz="0" w:space="0" w:color="auto"/>
                        <w:bottom w:val="none" w:sz="0" w:space="0" w:color="auto"/>
                        <w:right w:val="none" w:sz="0" w:space="0" w:color="auto"/>
                      </w:divBdr>
                      <w:divsChild>
                        <w:div w:id="1200119223">
                          <w:marLeft w:val="0"/>
                          <w:marRight w:val="0"/>
                          <w:marTop w:val="0"/>
                          <w:marBottom w:val="0"/>
                          <w:divBdr>
                            <w:top w:val="none" w:sz="0" w:space="0" w:color="auto"/>
                            <w:left w:val="none" w:sz="0" w:space="0" w:color="auto"/>
                            <w:bottom w:val="none" w:sz="0" w:space="0" w:color="auto"/>
                            <w:right w:val="none" w:sz="0" w:space="0" w:color="auto"/>
                          </w:divBdr>
                        </w:div>
                        <w:div w:id="17190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92518">
                  <w:marLeft w:val="0"/>
                  <w:marRight w:val="0"/>
                  <w:marTop w:val="0"/>
                  <w:marBottom w:val="0"/>
                  <w:divBdr>
                    <w:top w:val="none" w:sz="0" w:space="0" w:color="auto"/>
                    <w:left w:val="none" w:sz="0" w:space="0" w:color="auto"/>
                    <w:bottom w:val="none" w:sz="0" w:space="0" w:color="auto"/>
                    <w:right w:val="none" w:sz="0" w:space="0" w:color="auto"/>
                  </w:divBdr>
                  <w:divsChild>
                    <w:div w:id="623391952">
                      <w:marLeft w:val="0"/>
                      <w:marRight w:val="0"/>
                      <w:marTop w:val="0"/>
                      <w:marBottom w:val="0"/>
                      <w:divBdr>
                        <w:top w:val="none" w:sz="0" w:space="0" w:color="auto"/>
                        <w:left w:val="none" w:sz="0" w:space="0" w:color="auto"/>
                        <w:bottom w:val="none" w:sz="0" w:space="0" w:color="auto"/>
                        <w:right w:val="none" w:sz="0" w:space="0" w:color="auto"/>
                      </w:divBdr>
                      <w:divsChild>
                        <w:div w:id="245842326">
                          <w:marLeft w:val="0"/>
                          <w:marRight w:val="0"/>
                          <w:marTop w:val="0"/>
                          <w:marBottom w:val="0"/>
                          <w:divBdr>
                            <w:top w:val="none" w:sz="0" w:space="0" w:color="auto"/>
                            <w:left w:val="none" w:sz="0" w:space="0" w:color="auto"/>
                            <w:bottom w:val="none" w:sz="0" w:space="0" w:color="auto"/>
                            <w:right w:val="none" w:sz="0" w:space="0" w:color="auto"/>
                          </w:divBdr>
                        </w:div>
                        <w:div w:id="1174418276">
                          <w:marLeft w:val="0"/>
                          <w:marRight w:val="0"/>
                          <w:marTop w:val="0"/>
                          <w:marBottom w:val="0"/>
                          <w:divBdr>
                            <w:top w:val="none" w:sz="0" w:space="0" w:color="auto"/>
                            <w:left w:val="none" w:sz="0" w:space="0" w:color="auto"/>
                            <w:bottom w:val="none" w:sz="0" w:space="0" w:color="auto"/>
                            <w:right w:val="none" w:sz="0" w:space="0" w:color="auto"/>
                          </w:divBdr>
                        </w:div>
                      </w:divsChild>
                    </w:div>
                    <w:div w:id="762385167">
                      <w:marLeft w:val="0"/>
                      <w:marRight w:val="0"/>
                      <w:marTop w:val="0"/>
                      <w:marBottom w:val="0"/>
                      <w:divBdr>
                        <w:top w:val="none" w:sz="0" w:space="0" w:color="auto"/>
                        <w:left w:val="none" w:sz="0" w:space="0" w:color="auto"/>
                        <w:bottom w:val="none" w:sz="0" w:space="0" w:color="auto"/>
                        <w:right w:val="none" w:sz="0" w:space="0" w:color="auto"/>
                      </w:divBdr>
                    </w:div>
                  </w:divsChild>
                </w:div>
                <w:div w:id="2141993343">
                  <w:marLeft w:val="0"/>
                  <w:marRight w:val="0"/>
                  <w:marTop w:val="0"/>
                  <w:marBottom w:val="0"/>
                  <w:divBdr>
                    <w:top w:val="none" w:sz="0" w:space="0" w:color="auto"/>
                    <w:left w:val="none" w:sz="0" w:space="0" w:color="auto"/>
                    <w:bottom w:val="none" w:sz="0" w:space="0" w:color="auto"/>
                    <w:right w:val="none" w:sz="0" w:space="0" w:color="auto"/>
                  </w:divBdr>
                  <w:divsChild>
                    <w:div w:id="478688567">
                      <w:marLeft w:val="0"/>
                      <w:marRight w:val="0"/>
                      <w:marTop w:val="0"/>
                      <w:marBottom w:val="0"/>
                      <w:divBdr>
                        <w:top w:val="none" w:sz="0" w:space="0" w:color="auto"/>
                        <w:left w:val="none" w:sz="0" w:space="0" w:color="auto"/>
                        <w:bottom w:val="none" w:sz="0" w:space="0" w:color="auto"/>
                        <w:right w:val="none" w:sz="0" w:space="0" w:color="auto"/>
                      </w:divBdr>
                      <w:divsChild>
                        <w:div w:id="1605266636">
                          <w:marLeft w:val="0"/>
                          <w:marRight w:val="0"/>
                          <w:marTop w:val="0"/>
                          <w:marBottom w:val="0"/>
                          <w:divBdr>
                            <w:top w:val="none" w:sz="0" w:space="0" w:color="auto"/>
                            <w:left w:val="none" w:sz="0" w:space="0" w:color="auto"/>
                            <w:bottom w:val="none" w:sz="0" w:space="0" w:color="auto"/>
                            <w:right w:val="none" w:sz="0" w:space="0" w:color="auto"/>
                          </w:divBdr>
                        </w:div>
                        <w:div w:id="1899627397">
                          <w:marLeft w:val="0"/>
                          <w:marRight w:val="0"/>
                          <w:marTop w:val="0"/>
                          <w:marBottom w:val="0"/>
                          <w:divBdr>
                            <w:top w:val="none" w:sz="0" w:space="0" w:color="auto"/>
                            <w:left w:val="none" w:sz="0" w:space="0" w:color="auto"/>
                            <w:bottom w:val="none" w:sz="0" w:space="0" w:color="auto"/>
                            <w:right w:val="none" w:sz="0" w:space="0" w:color="auto"/>
                          </w:divBdr>
                        </w:div>
                      </w:divsChild>
                    </w:div>
                    <w:div w:id="850295301">
                      <w:marLeft w:val="0"/>
                      <w:marRight w:val="0"/>
                      <w:marTop w:val="0"/>
                      <w:marBottom w:val="0"/>
                      <w:divBdr>
                        <w:top w:val="none" w:sz="0" w:space="0" w:color="auto"/>
                        <w:left w:val="none" w:sz="0" w:space="0" w:color="auto"/>
                        <w:bottom w:val="none" w:sz="0" w:space="0" w:color="auto"/>
                        <w:right w:val="none" w:sz="0" w:space="0" w:color="auto"/>
                      </w:divBdr>
                      <w:divsChild>
                        <w:div w:id="1268463910">
                          <w:marLeft w:val="0"/>
                          <w:marRight w:val="0"/>
                          <w:marTop w:val="0"/>
                          <w:marBottom w:val="0"/>
                          <w:divBdr>
                            <w:top w:val="none" w:sz="0" w:space="0" w:color="auto"/>
                            <w:left w:val="none" w:sz="0" w:space="0" w:color="auto"/>
                            <w:bottom w:val="none" w:sz="0" w:space="0" w:color="auto"/>
                            <w:right w:val="none" w:sz="0" w:space="0" w:color="auto"/>
                          </w:divBdr>
                          <w:divsChild>
                            <w:div w:id="415051060">
                              <w:marLeft w:val="0"/>
                              <w:marRight w:val="0"/>
                              <w:marTop w:val="0"/>
                              <w:marBottom w:val="0"/>
                              <w:divBdr>
                                <w:top w:val="none" w:sz="0" w:space="0" w:color="auto"/>
                                <w:left w:val="none" w:sz="0" w:space="0" w:color="auto"/>
                                <w:bottom w:val="none" w:sz="0" w:space="0" w:color="auto"/>
                                <w:right w:val="none" w:sz="0" w:space="0" w:color="auto"/>
                              </w:divBdr>
                            </w:div>
                          </w:divsChild>
                        </w:div>
                        <w:div w:id="2037540449">
                          <w:marLeft w:val="0"/>
                          <w:marRight w:val="0"/>
                          <w:marTop w:val="0"/>
                          <w:marBottom w:val="0"/>
                          <w:divBdr>
                            <w:top w:val="none" w:sz="0" w:space="0" w:color="auto"/>
                            <w:left w:val="none" w:sz="0" w:space="0" w:color="auto"/>
                            <w:bottom w:val="none" w:sz="0" w:space="0" w:color="auto"/>
                            <w:right w:val="none" w:sz="0" w:space="0" w:color="auto"/>
                          </w:divBdr>
                        </w:div>
                      </w:divsChild>
                    </w:div>
                    <w:div w:id="879247452">
                      <w:marLeft w:val="0"/>
                      <w:marRight w:val="0"/>
                      <w:marTop w:val="0"/>
                      <w:marBottom w:val="0"/>
                      <w:divBdr>
                        <w:top w:val="none" w:sz="0" w:space="0" w:color="auto"/>
                        <w:left w:val="none" w:sz="0" w:space="0" w:color="auto"/>
                        <w:bottom w:val="none" w:sz="0" w:space="0" w:color="auto"/>
                        <w:right w:val="none" w:sz="0" w:space="0" w:color="auto"/>
                      </w:divBdr>
                      <w:divsChild>
                        <w:div w:id="266427909">
                          <w:marLeft w:val="0"/>
                          <w:marRight w:val="0"/>
                          <w:marTop w:val="0"/>
                          <w:marBottom w:val="0"/>
                          <w:divBdr>
                            <w:top w:val="none" w:sz="0" w:space="0" w:color="auto"/>
                            <w:left w:val="none" w:sz="0" w:space="0" w:color="auto"/>
                            <w:bottom w:val="none" w:sz="0" w:space="0" w:color="auto"/>
                            <w:right w:val="none" w:sz="0" w:space="0" w:color="auto"/>
                          </w:divBdr>
                          <w:divsChild>
                            <w:div w:id="1045131993">
                              <w:marLeft w:val="0"/>
                              <w:marRight w:val="0"/>
                              <w:marTop w:val="0"/>
                              <w:marBottom w:val="0"/>
                              <w:divBdr>
                                <w:top w:val="none" w:sz="0" w:space="0" w:color="auto"/>
                                <w:left w:val="none" w:sz="0" w:space="0" w:color="auto"/>
                                <w:bottom w:val="none" w:sz="0" w:space="0" w:color="auto"/>
                                <w:right w:val="none" w:sz="0" w:space="0" w:color="auto"/>
                              </w:divBdr>
                            </w:div>
                          </w:divsChild>
                        </w:div>
                        <w:div w:id="332999114">
                          <w:marLeft w:val="0"/>
                          <w:marRight w:val="0"/>
                          <w:marTop w:val="0"/>
                          <w:marBottom w:val="0"/>
                          <w:divBdr>
                            <w:top w:val="none" w:sz="0" w:space="0" w:color="auto"/>
                            <w:left w:val="none" w:sz="0" w:space="0" w:color="auto"/>
                            <w:bottom w:val="none" w:sz="0" w:space="0" w:color="auto"/>
                            <w:right w:val="none" w:sz="0" w:space="0" w:color="auto"/>
                          </w:divBdr>
                        </w:div>
                      </w:divsChild>
                    </w:div>
                    <w:div w:id="1103184238">
                      <w:marLeft w:val="0"/>
                      <w:marRight w:val="0"/>
                      <w:marTop w:val="0"/>
                      <w:marBottom w:val="0"/>
                      <w:divBdr>
                        <w:top w:val="none" w:sz="0" w:space="0" w:color="auto"/>
                        <w:left w:val="none" w:sz="0" w:space="0" w:color="auto"/>
                        <w:bottom w:val="none" w:sz="0" w:space="0" w:color="auto"/>
                        <w:right w:val="none" w:sz="0" w:space="0" w:color="auto"/>
                      </w:divBdr>
                      <w:divsChild>
                        <w:div w:id="431240094">
                          <w:marLeft w:val="0"/>
                          <w:marRight w:val="0"/>
                          <w:marTop w:val="0"/>
                          <w:marBottom w:val="0"/>
                          <w:divBdr>
                            <w:top w:val="none" w:sz="0" w:space="0" w:color="auto"/>
                            <w:left w:val="none" w:sz="0" w:space="0" w:color="auto"/>
                            <w:bottom w:val="none" w:sz="0" w:space="0" w:color="auto"/>
                            <w:right w:val="none" w:sz="0" w:space="0" w:color="auto"/>
                          </w:divBdr>
                          <w:divsChild>
                            <w:div w:id="1153333484">
                              <w:marLeft w:val="0"/>
                              <w:marRight w:val="0"/>
                              <w:marTop w:val="0"/>
                              <w:marBottom w:val="0"/>
                              <w:divBdr>
                                <w:top w:val="none" w:sz="0" w:space="0" w:color="auto"/>
                                <w:left w:val="none" w:sz="0" w:space="0" w:color="auto"/>
                                <w:bottom w:val="none" w:sz="0" w:space="0" w:color="auto"/>
                                <w:right w:val="none" w:sz="0" w:space="0" w:color="auto"/>
                              </w:divBdr>
                            </w:div>
                          </w:divsChild>
                        </w:div>
                        <w:div w:id="984159926">
                          <w:marLeft w:val="0"/>
                          <w:marRight w:val="0"/>
                          <w:marTop w:val="0"/>
                          <w:marBottom w:val="0"/>
                          <w:divBdr>
                            <w:top w:val="none" w:sz="0" w:space="0" w:color="auto"/>
                            <w:left w:val="none" w:sz="0" w:space="0" w:color="auto"/>
                            <w:bottom w:val="none" w:sz="0" w:space="0" w:color="auto"/>
                            <w:right w:val="none" w:sz="0" w:space="0" w:color="auto"/>
                          </w:divBdr>
                        </w:div>
                      </w:divsChild>
                    </w:div>
                    <w:div w:id="1412700010">
                      <w:marLeft w:val="0"/>
                      <w:marRight w:val="0"/>
                      <w:marTop w:val="0"/>
                      <w:marBottom w:val="0"/>
                      <w:divBdr>
                        <w:top w:val="none" w:sz="0" w:space="0" w:color="auto"/>
                        <w:left w:val="none" w:sz="0" w:space="0" w:color="auto"/>
                        <w:bottom w:val="none" w:sz="0" w:space="0" w:color="auto"/>
                        <w:right w:val="none" w:sz="0" w:space="0" w:color="auto"/>
                      </w:divBdr>
                      <w:divsChild>
                        <w:div w:id="248927719">
                          <w:marLeft w:val="0"/>
                          <w:marRight w:val="0"/>
                          <w:marTop w:val="0"/>
                          <w:marBottom w:val="0"/>
                          <w:divBdr>
                            <w:top w:val="none" w:sz="0" w:space="0" w:color="auto"/>
                            <w:left w:val="none" w:sz="0" w:space="0" w:color="auto"/>
                            <w:bottom w:val="none" w:sz="0" w:space="0" w:color="auto"/>
                            <w:right w:val="none" w:sz="0" w:space="0" w:color="auto"/>
                          </w:divBdr>
                          <w:divsChild>
                            <w:div w:id="222836120">
                              <w:marLeft w:val="0"/>
                              <w:marRight w:val="0"/>
                              <w:marTop w:val="0"/>
                              <w:marBottom w:val="0"/>
                              <w:divBdr>
                                <w:top w:val="none" w:sz="0" w:space="0" w:color="auto"/>
                                <w:left w:val="none" w:sz="0" w:space="0" w:color="auto"/>
                                <w:bottom w:val="none" w:sz="0" w:space="0" w:color="auto"/>
                                <w:right w:val="none" w:sz="0" w:space="0" w:color="auto"/>
                              </w:divBdr>
                            </w:div>
                          </w:divsChild>
                        </w:div>
                        <w:div w:id="795761909">
                          <w:marLeft w:val="0"/>
                          <w:marRight w:val="0"/>
                          <w:marTop w:val="0"/>
                          <w:marBottom w:val="0"/>
                          <w:divBdr>
                            <w:top w:val="none" w:sz="0" w:space="0" w:color="auto"/>
                            <w:left w:val="none" w:sz="0" w:space="0" w:color="auto"/>
                            <w:bottom w:val="none" w:sz="0" w:space="0" w:color="auto"/>
                            <w:right w:val="none" w:sz="0" w:space="0" w:color="auto"/>
                          </w:divBdr>
                        </w:div>
                      </w:divsChild>
                    </w:div>
                    <w:div w:id="1493528627">
                      <w:marLeft w:val="0"/>
                      <w:marRight w:val="0"/>
                      <w:marTop w:val="0"/>
                      <w:marBottom w:val="0"/>
                      <w:divBdr>
                        <w:top w:val="none" w:sz="0" w:space="0" w:color="auto"/>
                        <w:left w:val="none" w:sz="0" w:space="0" w:color="auto"/>
                        <w:bottom w:val="none" w:sz="0" w:space="0" w:color="auto"/>
                        <w:right w:val="none" w:sz="0" w:space="0" w:color="auto"/>
                      </w:divBdr>
                      <w:divsChild>
                        <w:div w:id="297995381">
                          <w:marLeft w:val="0"/>
                          <w:marRight w:val="0"/>
                          <w:marTop w:val="0"/>
                          <w:marBottom w:val="0"/>
                          <w:divBdr>
                            <w:top w:val="none" w:sz="0" w:space="0" w:color="auto"/>
                            <w:left w:val="none" w:sz="0" w:space="0" w:color="auto"/>
                            <w:bottom w:val="none" w:sz="0" w:space="0" w:color="auto"/>
                            <w:right w:val="none" w:sz="0" w:space="0" w:color="auto"/>
                          </w:divBdr>
                          <w:divsChild>
                            <w:div w:id="50810272">
                              <w:marLeft w:val="0"/>
                              <w:marRight w:val="0"/>
                              <w:marTop w:val="0"/>
                              <w:marBottom w:val="0"/>
                              <w:divBdr>
                                <w:top w:val="none" w:sz="0" w:space="0" w:color="auto"/>
                                <w:left w:val="none" w:sz="0" w:space="0" w:color="auto"/>
                                <w:bottom w:val="none" w:sz="0" w:space="0" w:color="auto"/>
                                <w:right w:val="none" w:sz="0" w:space="0" w:color="auto"/>
                              </w:divBdr>
                              <w:divsChild>
                                <w:div w:id="499543344">
                                  <w:marLeft w:val="0"/>
                                  <w:marRight w:val="0"/>
                                  <w:marTop w:val="0"/>
                                  <w:marBottom w:val="0"/>
                                  <w:divBdr>
                                    <w:top w:val="none" w:sz="0" w:space="0" w:color="auto"/>
                                    <w:left w:val="none" w:sz="0" w:space="0" w:color="auto"/>
                                    <w:bottom w:val="none" w:sz="0" w:space="0" w:color="auto"/>
                                    <w:right w:val="none" w:sz="0" w:space="0" w:color="auto"/>
                                  </w:divBdr>
                                </w:div>
                                <w:div w:id="976951095">
                                  <w:marLeft w:val="0"/>
                                  <w:marRight w:val="0"/>
                                  <w:marTop w:val="0"/>
                                  <w:marBottom w:val="0"/>
                                  <w:divBdr>
                                    <w:top w:val="none" w:sz="0" w:space="0" w:color="auto"/>
                                    <w:left w:val="none" w:sz="0" w:space="0" w:color="auto"/>
                                    <w:bottom w:val="none" w:sz="0" w:space="0" w:color="auto"/>
                                    <w:right w:val="none" w:sz="0" w:space="0" w:color="auto"/>
                                  </w:divBdr>
                                </w:div>
                              </w:divsChild>
                            </w:div>
                            <w:div w:id="534007977">
                              <w:marLeft w:val="0"/>
                              <w:marRight w:val="0"/>
                              <w:marTop w:val="0"/>
                              <w:marBottom w:val="0"/>
                              <w:divBdr>
                                <w:top w:val="none" w:sz="0" w:space="0" w:color="auto"/>
                                <w:left w:val="none" w:sz="0" w:space="0" w:color="auto"/>
                                <w:bottom w:val="none" w:sz="0" w:space="0" w:color="auto"/>
                                <w:right w:val="none" w:sz="0" w:space="0" w:color="auto"/>
                              </w:divBdr>
                            </w:div>
                          </w:divsChild>
                        </w:div>
                        <w:div w:id="334037127">
                          <w:marLeft w:val="0"/>
                          <w:marRight w:val="0"/>
                          <w:marTop w:val="0"/>
                          <w:marBottom w:val="0"/>
                          <w:divBdr>
                            <w:top w:val="none" w:sz="0" w:space="0" w:color="auto"/>
                            <w:left w:val="none" w:sz="0" w:space="0" w:color="auto"/>
                            <w:bottom w:val="none" w:sz="0" w:space="0" w:color="auto"/>
                            <w:right w:val="none" w:sz="0" w:space="0" w:color="auto"/>
                          </w:divBdr>
                          <w:divsChild>
                            <w:div w:id="1090126822">
                              <w:marLeft w:val="0"/>
                              <w:marRight w:val="0"/>
                              <w:marTop w:val="0"/>
                              <w:marBottom w:val="0"/>
                              <w:divBdr>
                                <w:top w:val="none" w:sz="0" w:space="0" w:color="auto"/>
                                <w:left w:val="none" w:sz="0" w:space="0" w:color="auto"/>
                                <w:bottom w:val="none" w:sz="0" w:space="0" w:color="auto"/>
                                <w:right w:val="none" w:sz="0" w:space="0" w:color="auto"/>
                              </w:divBdr>
                              <w:divsChild>
                                <w:div w:id="1165632963">
                                  <w:marLeft w:val="0"/>
                                  <w:marRight w:val="0"/>
                                  <w:marTop w:val="0"/>
                                  <w:marBottom w:val="0"/>
                                  <w:divBdr>
                                    <w:top w:val="none" w:sz="0" w:space="0" w:color="auto"/>
                                    <w:left w:val="none" w:sz="0" w:space="0" w:color="auto"/>
                                    <w:bottom w:val="none" w:sz="0" w:space="0" w:color="auto"/>
                                    <w:right w:val="none" w:sz="0" w:space="0" w:color="auto"/>
                                  </w:divBdr>
                                </w:div>
                                <w:div w:id="170899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2232">
                          <w:marLeft w:val="0"/>
                          <w:marRight w:val="0"/>
                          <w:marTop w:val="0"/>
                          <w:marBottom w:val="0"/>
                          <w:divBdr>
                            <w:top w:val="none" w:sz="0" w:space="0" w:color="auto"/>
                            <w:left w:val="none" w:sz="0" w:space="0" w:color="auto"/>
                            <w:bottom w:val="none" w:sz="0" w:space="0" w:color="auto"/>
                            <w:right w:val="none" w:sz="0" w:space="0" w:color="auto"/>
                          </w:divBdr>
                          <w:divsChild>
                            <w:div w:id="657613371">
                              <w:marLeft w:val="0"/>
                              <w:marRight w:val="0"/>
                              <w:marTop w:val="0"/>
                              <w:marBottom w:val="0"/>
                              <w:divBdr>
                                <w:top w:val="none" w:sz="0" w:space="0" w:color="auto"/>
                                <w:left w:val="none" w:sz="0" w:space="0" w:color="auto"/>
                                <w:bottom w:val="none" w:sz="0" w:space="0" w:color="auto"/>
                                <w:right w:val="none" w:sz="0" w:space="0" w:color="auto"/>
                              </w:divBdr>
                            </w:div>
                          </w:divsChild>
                        </w:div>
                        <w:div w:id="1008827309">
                          <w:marLeft w:val="0"/>
                          <w:marRight w:val="0"/>
                          <w:marTop w:val="0"/>
                          <w:marBottom w:val="0"/>
                          <w:divBdr>
                            <w:top w:val="none" w:sz="0" w:space="0" w:color="auto"/>
                            <w:left w:val="none" w:sz="0" w:space="0" w:color="auto"/>
                            <w:bottom w:val="none" w:sz="0" w:space="0" w:color="auto"/>
                            <w:right w:val="none" w:sz="0" w:space="0" w:color="auto"/>
                          </w:divBdr>
                          <w:divsChild>
                            <w:div w:id="962468984">
                              <w:marLeft w:val="0"/>
                              <w:marRight w:val="0"/>
                              <w:marTop w:val="0"/>
                              <w:marBottom w:val="0"/>
                              <w:divBdr>
                                <w:top w:val="none" w:sz="0" w:space="0" w:color="auto"/>
                                <w:left w:val="none" w:sz="0" w:space="0" w:color="auto"/>
                                <w:bottom w:val="none" w:sz="0" w:space="0" w:color="auto"/>
                                <w:right w:val="none" w:sz="0" w:space="0" w:color="auto"/>
                              </w:divBdr>
                              <w:divsChild>
                                <w:div w:id="531500044">
                                  <w:marLeft w:val="0"/>
                                  <w:marRight w:val="0"/>
                                  <w:marTop w:val="0"/>
                                  <w:marBottom w:val="0"/>
                                  <w:divBdr>
                                    <w:top w:val="none" w:sz="0" w:space="0" w:color="auto"/>
                                    <w:left w:val="none" w:sz="0" w:space="0" w:color="auto"/>
                                    <w:bottom w:val="none" w:sz="0" w:space="0" w:color="auto"/>
                                    <w:right w:val="none" w:sz="0" w:space="0" w:color="auto"/>
                                  </w:divBdr>
                                </w:div>
                                <w:div w:id="184755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40856">
                          <w:marLeft w:val="0"/>
                          <w:marRight w:val="0"/>
                          <w:marTop w:val="0"/>
                          <w:marBottom w:val="0"/>
                          <w:divBdr>
                            <w:top w:val="none" w:sz="0" w:space="0" w:color="auto"/>
                            <w:left w:val="none" w:sz="0" w:space="0" w:color="auto"/>
                            <w:bottom w:val="none" w:sz="0" w:space="0" w:color="auto"/>
                            <w:right w:val="none" w:sz="0" w:space="0" w:color="auto"/>
                          </w:divBdr>
                          <w:divsChild>
                            <w:div w:id="762410352">
                              <w:marLeft w:val="0"/>
                              <w:marRight w:val="0"/>
                              <w:marTop w:val="0"/>
                              <w:marBottom w:val="0"/>
                              <w:divBdr>
                                <w:top w:val="none" w:sz="0" w:space="0" w:color="auto"/>
                                <w:left w:val="none" w:sz="0" w:space="0" w:color="auto"/>
                                <w:bottom w:val="none" w:sz="0" w:space="0" w:color="auto"/>
                                <w:right w:val="none" w:sz="0" w:space="0" w:color="auto"/>
                              </w:divBdr>
                              <w:divsChild>
                                <w:div w:id="1009872231">
                                  <w:marLeft w:val="0"/>
                                  <w:marRight w:val="0"/>
                                  <w:marTop w:val="0"/>
                                  <w:marBottom w:val="0"/>
                                  <w:divBdr>
                                    <w:top w:val="none" w:sz="0" w:space="0" w:color="auto"/>
                                    <w:left w:val="none" w:sz="0" w:space="0" w:color="auto"/>
                                    <w:bottom w:val="none" w:sz="0" w:space="0" w:color="auto"/>
                                    <w:right w:val="none" w:sz="0" w:space="0" w:color="auto"/>
                                  </w:divBdr>
                                </w:div>
                                <w:div w:id="207384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96480">
                      <w:marLeft w:val="0"/>
                      <w:marRight w:val="0"/>
                      <w:marTop w:val="0"/>
                      <w:marBottom w:val="0"/>
                      <w:divBdr>
                        <w:top w:val="none" w:sz="0" w:space="0" w:color="auto"/>
                        <w:left w:val="none" w:sz="0" w:space="0" w:color="auto"/>
                        <w:bottom w:val="none" w:sz="0" w:space="0" w:color="auto"/>
                        <w:right w:val="none" w:sz="0" w:space="0" w:color="auto"/>
                      </w:divBdr>
                      <w:divsChild>
                        <w:div w:id="244848020">
                          <w:marLeft w:val="0"/>
                          <w:marRight w:val="0"/>
                          <w:marTop w:val="0"/>
                          <w:marBottom w:val="0"/>
                          <w:divBdr>
                            <w:top w:val="none" w:sz="0" w:space="0" w:color="auto"/>
                            <w:left w:val="none" w:sz="0" w:space="0" w:color="auto"/>
                            <w:bottom w:val="none" w:sz="0" w:space="0" w:color="auto"/>
                            <w:right w:val="none" w:sz="0" w:space="0" w:color="auto"/>
                          </w:divBdr>
                          <w:divsChild>
                            <w:div w:id="704017520">
                              <w:marLeft w:val="0"/>
                              <w:marRight w:val="0"/>
                              <w:marTop w:val="0"/>
                              <w:marBottom w:val="0"/>
                              <w:divBdr>
                                <w:top w:val="none" w:sz="0" w:space="0" w:color="auto"/>
                                <w:left w:val="none" w:sz="0" w:space="0" w:color="auto"/>
                                <w:bottom w:val="none" w:sz="0" w:space="0" w:color="auto"/>
                                <w:right w:val="none" w:sz="0" w:space="0" w:color="auto"/>
                              </w:divBdr>
                            </w:div>
                          </w:divsChild>
                        </w:div>
                        <w:div w:id="1484077149">
                          <w:marLeft w:val="0"/>
                          <w:marRight w:val="0"/>
                          <w:marTop w:val="0"/>
                          <w:marBottom w:val="0"/>
                          <w:divBdr>
                            <w:top w:val="none" w:sz="0" w:space="0" w:color="auto"/>
                            <w:left w:val="none" w:sz="0" w:space="0" w:color="auto"/>
                            <w:bottom w:val="none" w:sz="0" w:space="0" w:color="auto"/>
                            <w:right w:val="none" w:sz="0" w:space="0" w:color="auto"/>
                          </w:divBdr>
                        </w:div>
                      </w:divsChild>
                    </w:div>
                    <w:div w:id="1969512790">
                      <w:marLeft w:val="0"/>
                      <w:marRight w:val="0"/>
                      <w:marTop w:val="0"/>
                      <w:marBottom w:val="0"/>
                      <w:divBdr>
                        <w:top w:val="none" w:sz="0" w:space="0" w:color="auto"/>
                        <w:left w:val="none" w:sz="0" w:space="0" w:color="auto"/>
                        <w:bottom w:val="none" w:sz="0" w:space="0" w:color="auto"/>
                        <w:right w:val="none" w:sz="0" w:space="0" w:color="auto"/>
                      </w:divBdr>
                      <w:divsChild>
                        <w:div w:id="754548041">
                          <w:marLeft w:val="0"/>
                          <w:marRight w:val="0"/>
                          <w:marTop w:val="0"/>
                          <w:marBottom w:val="0"/>
                          <w:divBdr>
                            <w:top w:val="none" w:sz="0" w:space="0" w:color="auto"/>
                            <w:left w:val="none" w:sz="0" w:space="0" w:color="auto"/>
                            <w:bottom w:val="none" w:sz="0" w:space="0" w:color="auto"/>
                            <w:right w:val="none" w:sz="0" w:space="0" w:color="auto"/>
                          </w:divBdr>
                        </w:div>
                        <w:div w:id="1761482898">
                          <w:marLeft w:val="0"/>
                          <w:marRight w:val="0"/>
                          <w:marTop w:val="0"/>
                          <w:marBottom w:val="0"/>
                          <w:divBdr>
                            <w:top w:val="none" w:sz="0" w:space="0" w:color="auto"/>
                            <w:left w:val="none" w:sz="0" w:space="0" w:color="auto"/>
                            <w:bottom w:val="none" w:sz="0" w:space="0" w:color="auto"/>
                            <w:right w:val="none" w:sz="0" w:space="0" w:color="auto"/>
                          </w:divBdr>
                          <w:divsChild>
                            <w:div w:id="10709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2169">
                      <w:marLeft w:val="0"/>
                      <w:marRight w:val="0"/>
                      <w:marTop w:val="0"/>
                      <w:marBottom w:val="0"/>
                      <w:divBdr>
                        <w:top w:val="none" w:sz="0" w:space="0" w:color="auto"/>
                        <w:left w:val="none" w:sz="0" w:space="0" w:color="auto"/>
                        <w:bottom w:val="none" w:sz="0" w:space="0" w:color="auto"/>
                        <w:right w:val="none" w:sz="0" w:space="0" w:color="auto"/>
                      </w:divBdr>
                      <w:divsChild>
                        <w:div w:id="1149980236">
                          <w:marLeft w:val="0"/>
                          <w:marRight w:val="0"/>
                          <w:marTop w:val="0"/>
                          <w:marBottom w:val="0"/>
                          <w:divBdr>
                            <w:top w:val="none" w:sz="0" w:space="0" w:color="auto"/>
                            <w:left w:val="none" w:sz="0" w:space="0" w:color="auto"/>
                            <w:bottom w:val="none" w:sz="0" w:space="0" w:color="auto"/>
                            <w:right w:val="none" w:sz="0" w:space="0" w:color="auto"/>
                          </w:divBdr>
                          <w:divsChild>
                            <w:div w:id="1356080573">
                              <w:marLeft w:val="0"/>
                              <w:marRight w:val="0"/>
                              <w:marTop w:val="0"/>
                              <w:marBottom w:val="0"/>
                              <w:divBdr>
                                <w:top w:val="none" w:sz="0" w:space="0" w:color="auto"/>
                                <w:left w:val="none" w:sz="0" w:space="0" w:color="auto"/>
                                <w:bottom w:val="none" w:sz="0" w:space="0" w:color="auto"/>
                                <w:right w:val="none" w:sz="0" w:space="0" w:color="auto"/>
                              </w:divBdr>
                            </w:div>
                          </w:divsChild>
                        </w:div>
                        <w:div w:id="158579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47887">
              <w:marLeft w:val="0"/>
              <w:marRight w:val="0"/>
              <w:marTop w:val="0"/>
              <w:marBottom w:val="0"/>
              <w:divBdr>
                <w:top w:val="none" w:sz="0" w:space="0" w:color="auto"/>
                <w:left w:val="none" w:sz="0" w:space="0" w:color="auto"/>
                <w:bottom w:val="none" w:sz="0" w:space="0" w:color="auto"/>
                <w:right w:val="none" w:sz="0" w:space="0" w:color="auto"/>
              </w:divBdr>
              <w:divsChild>
                <w:div w:id="476150029">
                  <w:marLeft w:val="0"/>
                  <w:marRight w:val="0"/>
                  <w:marTop w:val="0"/>
                  <w:marBottom w:val="0"/>
                  <w:divBdr>
                    <w:top w:val="none" w:sz="0" w:space="0" w:color="auto"/>
                    <w:left w:val="none" w:sz="0" w:space="0" w:color="auto"/>
                    <w:bottom w:val="none" w:sz="0" w:space="0" w:color="auto"/>
                    <w:right w:val="none" w:sz="0" w:space="0" w:color="auto"/>
                  </w:divBdr>
                  <w:divsChild>
                    <w:div w:id="1463379779">
                      <w:marLeft w:val="0"/>
                      <w:marRight w:val="0"/>
                      <w:marTop w:val="0"/>
                      <w:marBottom w:val="0"/>
                      <w:divBdr>
                        <w:top w:val="none" w:sz="0" w:space="0" w:color="auto"/>
                        <w:left w:val="none" w:sz="0" w:space="0" w:color="auto"/>
                        <w:bottom w:val="none" w:sz="0" w:space="0" w:color="auto"/>
                        <w:right w:val="none" w:sz="0" w:space="0" w:color="auto"/>
                      </w:divBdr>
                    </w:div>
                  </w:divsChild>
                </w:div>
                <w:div w:id="1049695357">
                  <w:marLeft w:val="0"/>
                  <w:marRight w:val="0"/>
                  <w:marTop w:val="0"/>
                  <w:marBottom w:val="0"/>
                  <w:divBdr>
                    <w:top w:val="none" w:sz="0" w:space="0" w:color="auto"/>
                    <w:left w:val="none" w:sz="0" w:space="0" w:color="auto"/>
                    <w:bottom w:val="none" w:sz="0" w:space="0" w:color="auto"/>
                    <w:right w:val="none" w:sz="0" w:space="0" w:color="auto"/>
                  </w:divBdr>
                  <w:divsChild>
                    <w:div w:id="1392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95194">
          <w:marLeft w:val="0"/>
          <w:marRight w:val="0"/>
          <w:marTop w:val="0"/>
          <w:marBottom w:val="0"/>
          <w:divBdr>
            <w:top w:val="none" w:sz="0" w:space="0" w:color="auto"/>
            <w:left w:val="none" w:sz="0" w:space="0" w:color="auto"/>
            <w:bottom w:val="none" w:sz="0" w:space="0" w:color="auto"/>
            <w:right w:val="none" w:sz="0" w:space="0" w:color="auto"/>
          </w:divBdr>
          <w:divsChild>
            <w:div w:id="667680935">
              <w:marLeft w:val="0"/>
              <w:marRight w:val="0"/>
              <w:marTop w:val="0"/>
              <w:marBottom w:val="0"/>
              <w:divBdr>
                <w:top w:val="none" w:sz="0" w:space="0" w:color="auto"/>
                <w:left w:val="none" w:sz="0" w:space="0" w:color="auto"/>
                <w:bottom w:val="none" w:sz="0" w:space="0" w:color="auto"/>
                <w:right w:val="none" w:sz="0" w:space="0" w:color="auto"/>
              </w:divBdr>
              <w:divsChild>
                <w:div w:id="935403216">
                  <w:marLeft w:val="0"/>
                  <w:marRight w:val="0"/>
                  <w:marTop w:val="0"/>
                  <w:marBottom w:val="0"/>
                  <w:divBdr>
                    <w:top w:val="none" w:sz="0" w:space="0" w:color="auto"/>
                    <w:left w:val="none" w:sz="0" w:space="0" w:color="auto"/>
                    <w:bottom w:val="none" w:sz="0" w:space="0" w:color="auto"/>
                    <w:right w:val="none" w:sz="0" w:space="0" w:color="auto"/>
                  </w:divBdr>
                  <w:divsChild>
                    <w:div w:id="648022835">
                      <w:marLeft w:val="0"/>
                      <w:marRight w:val="0"/>
                      <w:marTop w:val="0"/>
                      <w:marBottom w:val="0"/>
                      <w:divBdr>
                        <w:top w:val="none" w:sz="0" w:space="0" w:color="auto"/>
                        <w:left w:val="none" w:sz="0" w:space="0" w:color="auto"/>
                        <w:bottom w:val="none" w:sz="0" w:space="0" w:color="auto"/>
                        <w:right w:val="none" w:sz="0" w:space="0" w:color="auto"/>
                      </w:divBdr>
                    </w:div>
                  </w:divsChild>
                </w:div>
                <w:div w:id="1038436939">
                  <w:marLeft w:val="0"/>
                  <w:marRight w:val="0"/>
                  <w:marTop w:val="0"/>
                  <w:marBottom w:val="0"/>
                  <w:divBdr>
                    <w:top w:val="none" w:sz="0" w:space="0" w:color="auto"/>
                    <w:left w:val="none" w:sz="0" w:space="0" w:color="auto"/>
                    <w:bottom w:val="none" w:sz="0" w:space="0" w:color="auto"/>
                    <w:right w:val="none" w:sz="0" w:space="0" w:color="auto"/>
                  </w:divBdr>
                  <w:divsChild>
                    <w:div w:id="104352815">
                      <w:marLeft w:val="0"/>
                      <w:marRight w:val="0"/>
                      <w:marTop w:val="0"/>
                      <w:marBottom w:val="0"/>
                      <w:divBdr>
                        <w:top w:val="none" w:sz="0" w:space="0" w:color="auto"/>
                        <w:left w:val="none" w:sz="0" w:space="0" w:color="auto"/>
                        <w:bottom w:val="none" w:sz="0" w:space="0" w:color="auto"/>
                        <w:right w:val="none" w:sz="0" w:space="0" w:color="auto"/>
                      </w:divBdr>
                      <w:divsChild>
                        <w:div w:id="89373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62561">
                  <w:marLeft w:val="0"/>
                  <w:marRight w:val="0"/>
                  <w:marTop w:val="0"/>
                  <w:marBottom w:val="0"/>
                  <w:divBdr>
                    <w:top w:val="none" w:sz="0" w:space="0" w:color="auto"/>
                    <w:left w:val="none" w:sz="0" w:space="0" w:color="auto"/>
                    <w:bottom w:val="none" w:sz="0" w:space="0" w:color="auto"/>
                    <w:right w:val="none" w:sz="0" w:space="0" w:color="auto"/>
                  </w:divBdr>
                  <w:divsChild>
                    <w:div w:id="1451125469">
                      <w:marLeft w:val="0"/>
                      <w:marRight w:val="0"/>
                      <w:marTop w:val="0"/>
                      <w:marBottom w:val="0"/>
                      <w:divBdr>
                        <w:top w:val="none" w:sz="0" w:space="0" w:color="auto"/>
                        <w:left w:val="none" w:sz="0" w:space="0" w:color="auto"/>
                        <w:bottom w:val="none" w:sz="0" w:space="0" w:color="auto"/>
                        <w:right w:val="none" w:sz="0" w:space="0" w:color="auto"/>
                      </w:divBdr>
                      <w:divsChild>
                        <w:div w:id="29078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134791">
                  <w:marLeft w:val="0"/>
                  <w:marRight w:val="0"/>
                  <w:marTop w:val="0"/>
                  <w:marBottom w:val="0"/>
                  <w:divBdr>
                    <w:top w:val="none" w:sz="0" w:space="0" w:color="auto"/>
                    <w:left w:val="none" w:sz="0" w:space="0" w:color="auto"/>
                    <w:bottom w:val="none" w:sz="0" w:space="0" w:color="auto"/>
                    <w:right w:val="none" w:sz="0" w:space="0" w:color="auto"/>
                  </w:divBdr>
                  <w:divsChild>
                    <w:div w:id="428232275">
                      <w:marLeft w:val="0"/>
                      <w:marRight w:val="0"/>
                      <w:marTop w:val="0"/>
                      <w:marBottom w:val="0"/>
                      <w:divBdr>
                        <w:top w:val="none" w:sz="0" w:space="0" w:color="auto"/>
                        <w:left w:val="none" w:sz="0" w:space="0" w:color="auto"/>
                        <w:bottom w:val="none" w:sz="0" w:space="0" w:color="auto"/>
                        <w:right w:val="none" w:sz="0" w:space="0" w:color="auto"/>
                      </w:divBdr>
                      <w:divsChild>
                        <w:div w:id="83711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84500">
                  <w:marLeft w:val="0"/>
                  <w:marRight w:val="0"/>
                  <w:marTop w:val="0"/>
                  <w:marBottom w:val="0"/>
                  <w:divBdr>
                    <w:top w:val="none" w:sz="0" w:space="0" w:color="auto"/>
                    <w:left w:val="none" w:sz="0" w:space="0" w:color="auto"/>
                    <w:bottom w:val="none" w:sz="0" w:space="0" w:color="auto"/>
                    <w:right w:val="none" w:sz="0" w:space="0" w:color="auto"/>
                  </w:divBdr>
                  <w:divsChild>
                    <w:div w:id="818157439">
                      <w:marLeft w:val="0"/>
                      <w:marRight w:val="0"/>
                      <w:marTop w:val="0"/>
                      <w:marBottom w:val="0"/>
                      <w:divBdr>
                        <w:top w:val="none" w:sz="0" w:space="0" w:color="auto"/>
                        <w:left w:val="none" w:sz="0" w:space="0" w:color="auto"/>
                        <w:bottom w:val="none" w:sz="0" w:space="0" w:color="auto"/>
                        <w:right w:val="none" w:sz="0" w:space="0" w:color="auto"/>
                      </w:divBdr>
                      <w:divsChild>
                        <w:div w:id="128630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368100">
              <w:marLeft w:val="0"/>
              <w:marRight w:val="0"/>
              <w:marTop w:val="0"/>
              <w:marBottom w:val="0"/>
              <w:divBdr>
                <w:top w:val="none" w:sz="0" w:space="0" w:color="auto"/>
                <w:left w:val="none" w:sz="0" w:space="0" w:color="auto"/>
                <w:bottom w:val="none" w:sz="0" w:space="0" w:color="auto"/>
                <w:right w:val="none" w:sz="0" w:space="0" w:color="auto"/>
              </w:divBdr>
              <w:divsChild>
                <w:div w:id="1999917620">
                  <w:marLeft w:val="0"/>
                  <w:marRight w:val="0"/>
                  <w:marTop w:val="0"/>
                  <w:marBottom w:val="0"/>
                  <w:divBdr>
                    <w:top w:val="none" w:sz="0" w:space="0" w:color="auto"/>
                    <w:left w:val="none" w:sz="0" w:space="0" w:color="auto"/>
                    <w:bottom w:val="none" w:sz="0" w:space="0" w:color="auto"/>
                    <w:right w:val="none" w:sz="0" w:space="0" w:color="auto"/>
                  </w:divBdr>
                  <w:divsChild>
                    <w:div w:id="3357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79268">
              <w:marLeft w:val="0"/>
              <w:marRight w:val="0"/>
              <w:marTop w:val="0"/>
              <w:marBottom w:val="0"/>
              <w:divBdr>
                <w:top w:val="none" w:sz="0" w:space="0" w:color="auto"/>
                <w:left w:val="none" w:sz="0" w:space="0" w:color="auto"/>
                <w:bottom w:val="none" w:sz="0" w:space="0" w:color="auto"/>
                <w:right w:val="none" w:sz="0" w:space="0" w:color="auto"/>
              </w:divBdr>
              <w:divsChild>
                <w:div w:id="2015918111">
                  <w:marLeft w:val="0"/>
                  <w:marRight w:val="0"/>
                  <w:marTop w:val="0"/>
                  <w:marBottom w:val="0"/>
                  <w:divBdr>
                    <w:top w:val="none" w:sz="0" w:space="0" w:color="auto"/>
                    <w:left w:val="none" w:sz="0" w:space="0" w:color="auto"/>
                    <w:bottom w:val="none" w:sz="0" w:space="0" w:color="auto"/>
                    <w:right w:val="none" w:sz="0" w:space="0" w:color="auto"/>
                  </w:divBdr>
                </w:div>
              </w:divsChild>
            </w:div>
            <w:div w:id="2146000090">
              <w:marLeft w:val="0"/>
              <w:marRight w:val="0"/>
              <w:marTop w:val="0"/>
              <w:marBottom w:val="0"/>
              <w:divBdr>
                <w:top w:val="none" w:sz="0" w:space="0" w:color="auto"/>
                <w:left w:val="none" w:sz="0" w:space="0" w:color="auto"/>
                <w:bottom w:val="none" w:sz="0" w:space="0" w:color="auto"/>
                <w:right w:val="none" w:sz="0" w:space="0" w:color="auto"/>
              </w:divBdr>
              <w:divsChild>
                <w:div w:id="894395589">
                  <w:marLeft w:val="0"/>
                  <w:marRight w:val="0"/>
                  <w:marTop w:val="0"/>
                  <w:marBottom w:val="0"/>
                  <w:divBdr>
                    <w:top w:val="none" w:sz="0" w:space="0" w:color="auto"/>
                    <w:left w:val="none" w:sz="0" w:space="0" w:color="auto"/>
                    <w:bottom w:val="none" w:sz="0" w:space="0" w:color="auto"/>
                    <w:right w:val="none" w:sz="0" w:space="0" w:color="auto"/>
                  </w:divBdr>
                  <w:divsChild>
                    <w:div w:id="18417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dm:cachedDataManifest xmlns:cdm="http://schemas.microsoft.com/2004/VisualStudio/Tools/Applications/CachedDataManifest.xsd" cdm:revision="1"/>
</file>

<file path=customXml/item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xml><?xml version="1.0" encoding="utf-8"?>
<n-document xmlns:xsd="http://www.w3.org/2001/XMLSchema" xmlns:xsi="http://www.w3.org/2001/XMLSchema-instance" guid="0" synced="true" validated="true">
  <n-docbody>
    <standard.doc precedenttype="agreement">
      <prelim>
        <product.name>product.name0</product.name>
        <title>Terms and conditions for the supply of services from an employment business to an end-user client</title>
        <author>
          <link href="https://uk.practicallaw.thomsonreuters.com/Browse/Home/About/OurteamCommercial" style="ACTLinkURL">
            <ital>Practical Law Commercial</ital>
          </link>
           and 
          <link href="https://uk.practicallaw.thomsonreuters.com/Browse/Home/About/OurteamEmployment" style="ACTLinkURL">
            <ital>Practical Law Employment</ital>
          </link>
           (based on materials originally contributed by Eversheds LLP)
        </author>
        <resource.type>Standard documents</resource.type>
        <juris>juris0</juris>
        <juris>juris1</juris>
      </prelim>
      <abstract>
        <para>
          <paratext>An agreement between a client and an employment business for the supply of temporary workers, drafted from the perspective of the client.</paratext>
        </para>
      </abstract>
      <toc.identifier hasToc="true"/>
      <body>
        <drafting.note id="a845272" jurisdiction="">
          <head align="left" preservecase="true">
            <headtext>About this document</headtext>
          </head>
          <division id="a000004" level="1">
            <para>
              <paratext>
                The standard document is designed for use by a client (or hirer) in connection with the supply of temporary agency workers by an 
                <link href="5-200-3202" style="ACTLinkPLCtoPLC">
                  <bold>
                    <ital>employment business</ital>
                  </bold>
                </link>
                . It is drafted in favour of the client, but could be adapted to include provisions which favour an employment business and it may assist when negotiating on an employment business's standard terms. The terms will need to be adapted for use in relation to the supply of staff by an 
                <link href="3-200-3199" style="ACTLinkPLCtoPLC">
                  <bold>
                    <ital>employment agency</ital>
                  </bold>
                </link>
                 for employment by a client on a permanent or temporary basis.
              </paratext>
            </para>
            <para>
              <paratext>The terms assume one single "go live" date and no transitional arrangements. This will need to be amended where there are different client sites/businesses with varying "go live" dates. For general background about drafting agreements for services from the perspective of the customer, see:</paratext>
            </para>
            <list type="bulleted">
              <list.item>
                <para>
                  <paratext>
                    <link href="2-501-7221" style="ACTLinkPLCtoPLC">
                      <ital>Practice note, Drafting standard terms and conditions for the supply of services</ital>
                    </link>
                    .
                  </paratext>
                </para>
              </list.item>
              <list.item>
                <para>
                  <paratext>
                    <link href="1-381-9846" style="ACTLinkPLCtoPLC">
                      <ital>Checklist, Reviewing terms and conditions of sale when purchasing goods and/or services</ital>
                    </link>
                    .
                  </paratext>
                </para>
              </list.item>
            </list>
            <para>
              <paratext>For more information about agency workers and their relationship with clients, employment businesses and employment agencies, see the following Practice notes:</paratext>
            </para>
            <list type="bulleted">
              <list.item>
                <para>
                  <paratext>
                    <link href="3-200-2623" style="ACTLinkPLCtoPLC">
                      <ital>Employment agencies and employment businesses: regulatory aspects</ital>
                    </link>
                    .
                  </paratext>
                </para>
              </list.item>
              <list.item>
                <para>
                  <paratext>
                    <link href="0-200-8848" style="ACTLinkPLCtoPLC">
                      <ital>Agency workers: overview of rights</ital>
                    </link>
                    .
                  </paratext>
                </para>
              </list.item>
              <list.item>
                <para>
                  <paratext>
                    <link href="6-374-3062" style="ACTLinkPLCtoPLC">
                      <ital>Employment status (3): agency workers</ital>
                    </link>
                    .
                  </paratext>
                </para>
              </list.item>
              <list.item>
                <para>
                  <paratext>
                    <link href="7-500-5211" style="ACTLinkPLCtoPLC">
                      <ital>The Agency Workers Regulations 2010</ital>
                    </link>
                    .
                  </paratext>
                </para>
              </list.item>
            </list>
            <para>
              <paratext>
                For an agreement between an employment business and a temporary worker, see 
                <link href="8-518-5928" style="ACTLinkPLCtoPLC">
                  <ital>Standard document, Agency worker contract for services</ital>
                </link>
                .
              </paratext>
            </para>
            <para>
              <paratext>
                It is recommended that, in the light of uncertainty surrounding the 
                <link href="2-508-8204" style="ACTLinkPLCtoPLC">
                  <ital>Agency Workers Regulations 2010 (SI 2010/93)</ital>
                </link>
                 (AWR 2010), this document is kept under regular review. It is also suggested that a combination of legal, finance, HR, procurement and IT professionals together with a mixture of senior level business colleagues review the draft. Where it is possible to "road test" the agreement (for example, in a discrete area of the organisation), for any operational "issue", that would assist as it is difficult to devise an "off the shelf" solution for all sectors and circumstances.
              </paratext>
            </para>
          </division>
          <division id="a836337" level="1">
            <head align="left" preservecase="true">
              <headtext>Legal issues</headtext>
            </head>
            <division id="a878111" level="2">
              <head align="left" preservecase="true">
                <headtext>Conduct of Employment Agencies and Employment Businesses Regulations 2003</headtext>
              </head>
              <para>
                <paratext>
                  The 
                  <link href="9-509-0232" style="ACTLinkPLCtoPLC">
                    <ital>Conduct of Employment Agencies and Employment Businesses Regulations 2003 (SI 2003/3319)</ital>
                  </link>
                   (Conduct Regulations 2003) regulate certain aspects of the relationship between employment businesses (and employment agencies) and clients.
                </paratext>
              </para>
              <para>
                <paratext>
                  Since 6 April 2020, employment businesses have been required to provide agency work-seekers with a Key Information Document, containing prescribed information (including information about pay), 
                  <bold>before</bold>
                   agreeing the terms by which the work-seeker will undertake work. For further information on these requirements, which will be enforced by the Employment Agency Standards Inspectorate, see 
                  <link anchor="a963857" href="3-200-2623" style="ACTLinkPLCtoPLC">
                    <ital>Practice note, Employment agencies and employment businesses: regulatory aspects: Before entering a relationship: key information document</ital>
                  </link>
                  .
                </paratext>
              </para>
              <para>
                <paratext>The Conduct Regulations 2003 also require employment businesses to obtain:</paratext>
              </para>
              <list type="bulleted">
                <list.item>
                  <para>
                    <paratext>
                      Sufficient information from the client to select a suitable agency worker for the position (
                      <link href="4-509-2016" style="ACTLinkPLCtoPLC">
                        <ital>regulation 18</ital>
                      </link>
                      ).
                    </paratext>
                  </para>
                </list.item>
                <list.item>
                  <para>
                    <paratext>
                      Confirmation from the agency worker about certain matters, including their identity and experience (
                      <link href="0-509-2018" style="ACTLinkPLCtoPLC">
                        <ital>regulation 19</ital>
                      </link>
                      ) and additional details where they are to work with vulnerable persons (
                      <link href="5-509-2030" style="ACTLinkPLCtoPLC">
                        <ital>regulation 22</ital>
                      </link>
                      ).
                    </paratext>
                  </para>
                </list.item>
              </list>
              <para>
                <paratext>
                  Further, there are restrictions on charging transfer fees to clients when an agency worker, introduced to a client by an employment business, is subsequently engaged directly by the client, supplied to the client by a different employment business or introduced by the client to a new employer (
                  <link href="4-509-0239" style="ACTLinkPLCtoPLC">
                    <ital>regulation 10</ital>
                  </link>
                  <ital>, Conduct Regulations 2003</ital>
                  ).
                </paratext>
              </para>
              <para>
                <paratext>
                  <link href="9-509-2009" style="ACTLinkPLCtoPLC">
                    <ital>Regulation 17</ital>
                  </link>
                   of the Conduct Regulations 2003, which required that the written agreement between the employment business and hirer contained certain specified terms, was revoked with effect from 8 May 2016 (see 
                  <link anchor="a287866" href="3-200-2623" style="ACTLinkPLCtoPLC">
                    <ital>Practice note, Employment agencies and employment businesses: regulatory aspects: Terms between employment businesses and hirers</ital>
                  </link>
                  ).
                </paratext>
              </para>
            </division>
            <division id="a366171" level="2">
              <head align="left" preservecase="true">
                <headtext>Agency Workers Regulations 2010 (AWR 2010)</headtext>
              </head>
              <para>
                <paratext>
                  The AWR 2010 give certain rights to "agency workers" who are supplied by a "temporary work agency" to work temporarily for and under the supervision and direction of a "hirer". For further information, see 
                  <link anchor="a275165" href="7-500-5211" style="ACTLinkPLCtoPLC">
                    <ital>Practice note, The Agency Workers Regulations 2010: Who is covered by the AWR 2010?</ital>
                  </link>
                   In the circumstances anticipated by this standard document, the employment business is the temporary work agency and the client is the hirer.
                </paratext>
              </para>
              <para>
                <paratext>
                  A hirer must ensure that its agency workers can access its collective facilities and amenities and have access to information about its job vacancies from the first day of their assignment (
                  <link href="4-509-0263" style="ACTLinkPLCtoPLC">
                    <ital>regulations 12</ital>
                  </link>
                  <ital> </ital>
                  and
                  <ital> </ital>
                  <link href="2-509-0264" style="ACTLinkPLCtoPLC">
                    <ital>13</ital>
                  </link>
                  <ital>, AWR 2010</ital>
                  ). In addition, after 12 continuous calendar weeks, agency workers are entitled to the same basic working and employment conditions to which they would have been entitled had they been directly recruited by the hirer ("week 12 rights") (
                  <link href="2-509-0315" style="ACTLinkPLCtoPLC">
                    <ital>regulation 5</ital>
                  </link>
                  <ital>, AWR 2010</ital>
                  ). This will encompass terms relating to pay, working time and holiday entitlement. For further information, see 
                  <link anchor="a944599" href="7-500-5211" style="ACTLinkPLCtoPLC">
                    <ital>Practice note, The Agency Workers Regulations 2010: "Day one" rights</ital>
                  </link>
                   and 
                  <link anchor="a681611" href="7-500-5211" style="ACTLinkPLCtoPLC">
                    <ital>"Week 12" rights: the same basic working and employment conditions as direct recruits</ital>
                  </link>
                  .
                </paratext>
              </para>
              <para>
                <paratext>
                  Until 6 April 2020, under what was referred to as the "Swedish derogation" model it was possible for an employment business to derogate from the requirement to provide equal pay for agency workers (but not other aspects of basic working and employment conditions) where it entered into a permanent employment contract with the agency worker containing certain minimum requirements, including paying the agency worker a minimum amount between assignments (
                  <link href="1-509-0354" style="ACTLinkPLCtoPLC">
                    <ital>regulation 10</ital>
                  </link>
                  <ital>, AWR 2010</ital>
                  ). However, the Swedish derogation was abolished from 6 April 2020. Employment businesses who employed agency workers under the Swedish derogation had until 30 April 2020 to provide those workers with a written statement that the derogation had ceased to apply and that they were eligible for week-12 rights, subject to completion of the qualifying 12-week period. A claim for failure to do so lies against the employment business. For more details, see 
                  <link anchor="a274068" href="7-500-5211" style="ACTLinkPLCtoPLC">
                    <ital>Practice note, The Agency Workers Regulations 2010: Pay between assignments contracts: the Swedish derogation (repealed 6 April 2020)</ital>
                  </link>
                  .
                </paratext>
              </para>
            </division>
            <division id="a167596" level="2">
              <head align="left" preservecase="true">
                <headtext>Other legal issues in supply of services agreements</headtext>
              </head>
              <para>
                <paratext>
                  For a discussion of the other issues that arise in a services agreement, see 
                  <link href="w-027-7394" style="ACTLinkPLCtoPLC">
                    <ital>Practice note: overview, Supply of services contracts: overview</ital>
                  </link>
                  .
                </paratext>
              </para>
            </division>
            <division id="a117136" level="2">
              <head align="left" preservecase="true">
                <headtext>Brexit and supply contracts</headtext>
              </head>
              <para>
                <paratext>
                  For information on the effects of Brexit on commercial contracts, including supply contracts, see 
                  <link href="w-012-9367" style="ACTLinkPLCtoPLC">
                    <ital>Practice note, Brexit: effect on commercial contracts</ital>
                  </link>
                  .
                </paratext>
              </para>
            </division>
          </division>
          <division id="a544745" level="1">
            <head align="left" preservecase="true">
              <headtext>Negotiating and drafting issues</headtext>
            </head>
            <division id="a679054" level="2">
              <head align="left" preservecase="true">
                <headtext>Client</headtext>
              </head>
              <para>
                <paratext>The document assumes that the client is the ultimate "end-user" of the temporary worker. In certain circumstances or sectors, the scenario may be more complex where the client is part of a chain of contracts or supply. Consider, therefore, whether the provisions (for example, regarding loss being incurred by a party) give adequate coverage.</paratext>
              </para>
              <para>
                <paratext>
                  The client will need to comply with its obligations under the AWR 2010 (see 
                  <internal.reference refid="a366171">Drafting note, Agency Workers Regulations 2010 (AWR 2010)</internal.reference>
                  ). There is no statutory obligation under the AWR 2010 for the client to provide the employment business with relevant information about the terms and conditions of comparable employees so that it can determine the agency worker's basic working and employment conditions. However, the client will be held responsible for any breach of the equal treatment provisions under 
                  <link href="2-509-0315" style="ACTLinkPLCtoPLC">
                    <ital>regulation 5</ital>
                  </link>
                   of the AWR 2010 to the extent that it is responsible for the infringement. Therefore, it is advisable for the client to provide such information on an ongoing basis. The employment business may also request an indemnity for non-compliance.
                </paratext>
              </para>
              <para>
                <paratext>While these uncertain and as yet largely untested matters under the AWR 2010 are clearly of interest to lawyers, commercially, clients will be seeking to allocate responsibility, risk and cost, ideally on other parties. In short, end-user clients would wish risk and cost to be a matter commercially for the employment business and vice versa.</paratext>
              </para>
              <para>
                <paratext>The AWR 2010, essentially, apportions liability as regards both:</paratext>
              </para>
              <list type="bulleted">
                <list.item>
                  <para>
                    <paratext>"Day one" rights to the end-user solely.</paratext>
                  </para>
                </list.item>
                <list.item>
                  <para>
                    <paratext>Equal treatment rights to the party at fault (at any link in the chain of supply), except that there is a specific defence for the employment business where, simply, it has requested appropriate information from the end-user and acted accordingly on that information. It would not be unlawful avoidance to rely on a contractual provision in a negotiated contract (the government having taken the view that they should not seek to intervene into business to business relationships).</paratext>
                  </para>
                </list.item>
              </list>
              <para>
                <paratext>However, all clients will need to consider any reputational risk as commercial indemnities, concerned with financial compensation, are likely to prove inadequate for employee relations. Further, even where, say, an end-user client manages to secure a contractual indemnity from the employment business in respect of a tribunal claim from an agency worker that they are, for example, entitled to a bonus, the client will then need to address the risk and impact on its workforce planning, reward and grading structure going forward.</paratext>
              </para>
              <para>
                <paratext>Clearly, the covenant of any counterparty needs to be borne in mind (as with all contracts).</paratext>
              </para>
              <para>
                <paratext>
                  The client may have considerable bargaining power regarding "temp-to-temp" and "temp-to-perm" fees, but will need to consider whether they want to allow employment businesses a fair protection of goodwill (for example, extended periods of hire) to ensure a high quality of candidates in the future. See 
                  <link anchor="a804614" href="3-200-2623" style="ACTLinkPLCtoPLC">
                    <ital>Practice note, Employment agencies and employment businesses: regulatory aspects: Transfer fees</ital>
                  </link>
                  .
                </paratext>
              </para>
              <para>
                <paratext>
                  Clients may want to appoint preferred suppliers and so may need to deal with liability under the 
                  <link href="2-505-5915" style="ACTLinkPLCtoPLC">
                    <ital>Transfer of Undertakings (Protection of Employment) Regulations 2006 (SI 2006/246)</ital>
                  </link>
                   (TUPE) that a new supplier of agency workers may inherit from a previous supplier if there is a service provision change and the agency workers are 
                  <link href="1-200-3195" style="ACTLinkPLCtoPLC">
                    <bold>
                      <ital>employees</ital>
                    </bold>
                  </link>
                   and therefore protected under TUPE (see 
                  <link href="8-204-4041" style="ACTLinkPLCtoPLC">
                    <ital>Practice note, TUPE (3): service provision changes</ital>
                  </link>
                   for more information).
                </paratext>
              </para>
              <para>
                <paratext>
                  The client also needs to consider whether to include force majeure and limitation of liability clauses. If the client's only main obligation is to pay for the services, it may not need to limit its liability, and if the staffing firm does not ask for a limitation of liability clause, it may be best for the client to remain silent on the issue. Any limits on liability must be fair and reasonable under the 
                  <link href="7-505-7728" style="ACTLinkPLCtoPLC">
                    <ital>Unfair Contract Terms Act 1977</ital>
                  </link>
                  . For a limitation of liability clause, see 
                  <link href="w-010-2114" style="ACTLinkPLCtoPLC">
                    <ital>Standard clause, Limitation of liability</ital>
                  </link>
                  .
                </paratext>
              </para>
              <para>
                <paratext>A client will also need to deal with issues such as confidentiality, copyright and data protection.</paratext>
              </para>
              <para>
                <paratext>
                  See 
                  <link href="7-508-5279" style="ACTLinkPLCtoPLC">
                    <ital>Checklist, Negotiating tips when acting for a hirer of agency workers</ital>
                  </link>
                   for further negotiating tips when amending an employment business's standard terms.
                </paratext>
              </para>
            </division>
            <division id="a316854" level="2">
              <head align="left" preservecase="true">
                <headtext>Employment business</headtext>
              </head>
              <para>
                <paratext>
                  The employment business will be responsible for any breach of the agency worker's entitlement to basic working and employment conditions under 
                  <link href="2-509-0315" style="ACTLinkPLCtoPLC">
                    <ital>regulation 5</ital>
                  </link>
                   of the AWR 2010 to the extent that it is responsible for the infringement. However, it has a defence if it can show that it:
                </paratext>
              </para>
              <list type="bulleted">
                <list.item>
                  <para>
                    <paratext>Took reasonable steps to obtain relevant information from the hirer.</paratext>
                  </para>
                </list.item>
                <list.item>
                  <para>
                    <paratext>Acted reasonably in determining the agency worker's basic working and employment conditions after the qualifying period and for the rest of the assignment.</paratext>
                  </para>
                </list.item>
              </list>
              <para>
                <paratext>
                  (
                  <link href="9-509-0406" style="ACTLinkPLCtoPLC">
                    <ital>Regulation 14(3)</ital>
                  </link>
                  <ital>, AWR 2010</ital>
                  .)
                </paratext>
              </para>
              <para>
                <paratext>
                  (See 
                  <link anchor="a338046" href="7-500-5211" style="ACTLinkPLCtoPLC">
                    <ital>Practice note, The Agency Workers Regulations 2010: Who is liable for breach?</ital>
                  </link>
                  .)
                </paratext>
              </para>
              <para>
                <paratext>As mentioned above, it is likely to seek an indemnity from the client in relation to any liability in this respect.</paratext>
              </para>
              <para>
                <paratext>Consider if the employment business wants to include a clause limiting its liability.</paratext>
              </para>
            </division>
          </division>
        </drafting.note>
        <cover.sheet>
          <head align="left" preservecase="true">
            <headtext>Standard terms and conditions for the supply of services from an employment business to an end-user client</headtext>
          </head>
          <party.name>[CLIENT]</party.name>
          <AdditionalPartyType>
            <static.and>and</static.and>
            <party.name>[EMPLOYMENT BUSINESS]</party.name>
          </AdditionalPartyType>
        </cover.sheet>
        <intro default="true">
          <intro.date>This agreement is dated [DATE]</intro.date>
        </intro>
        <parties>
          <head align="left" preservecase="true">
            <headtext>PARTIES</headtext>
          </head>
          <party executionmethod="contract" id="a122351" status="individual">
            <identifier>(1)</identifier>
            <defn.item>
              <defn>
                <para>
                  <paratext>[FULL COMPANY NAME] incorporated and registered in England and Wales with company number [NUMBER] whose registered office is at [REGISTERED OFFICE ADDRESS]</paratext>
                </para>
              </defn>
              <defn.term>Client</defn.term>
            </defn.item>
          </party>
          <party executionmethod="contract" id="a172906" status="individual">
            <identifier>(2)</identifier>
            <defn.item>
              <defn>
                <para>
                  <paratext>[FULL COMPANY NAME] incorporated and registered in England and Wales with company number [NUMBER] whose registered office is at [REGISTERED OFFICE ADDRESS]</paratext>
                </para>
              </defn>
              <defn.term>Employment Business</defn.term>
            </defn.item>
          </party>
        </parties>
        <operative xrefname="clause">
          <head align="left" preservecase="true">
            <headtext>AGREED TERMS</headtext>
          </head>
          <clause id="a308999">
            <identifier>1.</identifier>
            <head align="left" preservecase="true">
              <headtext>Interpretation</headtext>
            </head>
            <drafting.note id="a977810" jurisdiction="">
              <head align="left" preservecase="true">
                <headtext>Interpretation</headtext>
              </head>
              <division id="a000005" level="1">
                <para>
                  <paratext>
                    For information on interpretation clauses, see the integrated drafting notes to 
                    <link href="5-107-3795" style="ACTLinkPLCtoPLC">
                      <ital>Standard clause, Interpretation</ital>
                    </link>
                    .
                  </paratext>
                </para>
              </division>
            </drafting.note>
            <subclause1 id="a383265">
              <para>
                <paratext>The following definitions and rules of interpretation apply in this agreement.</paratext>
              </para>
            </subclause1>
            <subclause1 id="a989781">
              <identifier>1.1</identifier>
              <head align="left" preservecase="true">
                <headtext>Definitions</headtext>
              </head>
              <defn.item id="a949947">
                <defn.term>Actual Vacancies</defn.term>
                <defn>
                  <para>
                    <paratext>the Client's vacant positions as the Client informs the Employment Business from time to time in accordance with this agreement.</paratext>
                  </para>
                </defn>
              </defn.item>
              <defn.item id="a419013">
                <defn.term>Assignment</defn.term>
                <defn>
                  <para>
                    <paratext>
                      has the meaning given in 
                      <internal.reference refid="a642110">clause 3</internal.reference>
                      <ital> </ital>
                      (Client's obligations).
                    </paratext>
                  </para>
                </defn>
              </defn.item>
              <defn.item id="a692638">
                <defn.term>AWR 2010</defn.term>
                <defn>
                  <para>
                    <paratext>
                      the Agency Workers Regulations 2010 (
                      <ital>SI 2010/93</ital>
                      ).
                    </paratext>
                  </para>
                </defn>
              </defn.item>
              <defn.item id="a479967">
                <defn.term>Business Day</defn.term>
                <defn>
                  <para>
                    <paratext>a day other than a Saturday, Sunday or public holiday in England, when banks in [London] are open for business.</paratext>
                  </para>
                </defn>
              </defn.item>
              <defn.item id="a116886">
                <defn.term>Commencement Date</defn.term>
                <defn>
                  <para>
                    <paratext>
                      has the meaning given in 
                      <internal.reference refid="a1008222">clause 7</internal.reference>
                      <ital> </ital>
                      (Term).
                    </paratext>
                  </para>
                </defn>
              </defn.item>
              <defn.item id="a511608">
                <defn.term>Conduct Regulations 2003</defn.term>
                <defn>
                  <para>
                    <paratext>
                      the Conduct of Employment Agencies and Employment Business Regulations 2003 (
                      <ital>SI 2003/3319</ital>
                      ).
                    </paratext>
                  </para>
                </defn>
              </defn.item>
              <defn.item id="a607013">
                <defn.term>Engage</defn.term>
                <defn>
                  <para>
                    <paratext>
                      the employment of a Temporary Worker or engagement directly or indirectly through any employment business other than through the Employment Business (whether for a definite or indefinite period) as a direct result of any Introduction or Assignment to the Client and the terms 
                      <bold>Engaged</bold>
                       or 
                      <bold>Engagement</bold>
                       shall be construed accordingly.
                    </paratext>
                  </para>
                </defn>
              </defn.item>
              <defn.item id="a481297">
                <defn.term>Extended Assignment</defn.term>
                <defn>
                  <para>
                    <paratext>
                      has the meaning given in 
                      <internal.reference refid="a898462">clause 4.2</internal.reference>
                      .
                    </paratext>
                  </para>
                </defn>
              </defn.item>
              <defn.item condition="optional" id="a950820">
                <defn.term>Field</defn.term>
                <defn>
                  <para>
                    <paratext>the field of work as defined in the SLA.</paratext>
                  </para>
                </defn>
              </defn.item>
              <defn.item id="a999244">
                <defn.term>Group</defn.term>
                <defn>
                  <para>
                    <paratext>
                      in relation to a company, that company, any subsidiary or holding company [from time to time 
                      <bold>OR </bold>
                      at the date of this agreement] of that company[, and any subsidiary [from time to time 
                      <bold>OR</bold>
                       at the date of this agreement] of a holding company of that company].
                    </paratext>
                  </para>
                </defn>
              </defn.item>
              <defn.item id="a330699">
                <defn.term>holding company</defn.term>
                <defn>
                  <para>
                    <paratext>
                      has the meaning given in 
                      <internal.reference refid="a565638">clause 1.5</internal.reference>
                      .
                    </paratext>
                  </para>
                </defn>
              </defn.item>
              <defn.item id="a668914">
                <defn.term>Indemnity</defn.term>
                <defn>
                  <para>
                    <paratext>
                      has the meaning given in 
                      <internal.reference refid="a696878">clause 12.1</internal.reference>
                       and 
                      <bold>Indemnified</bold>
                       and 
                      <bold>Indemnifies</bold>
                       shall be construed accordingly.
                    </paratext>
                  </para>
                </defn>
              </defn.item>
              <defn.item id="a823650">
                <defn.term>Introduce</defn.term>
                <defn>
                  <para>
                    <paratext>
                      the provision to the Client of information by the Employment Business [by way of a curriculum vitae or in such format as the Client may from time to time require] which identifies the Worker and 
                      <bold>Introduction</bold>
                       and 
                      <bold>Introduced</bold>
                       shall be construed accordingly.
                    </paratext>
                  </para>
                </defn>
              </defn.item>
              <defn.item id="a993213">
                <defn.term>Introduction Date</defn.term>
                <defn>
                  <para>
                    <paratext>
                      the date the Employment Business Introduces the Temporary Worker to the Client in accordance with 
                      <internal.reference refid="a404530">clause 2</internal.reference>
                      <ital> </ital>
                      (Employment Business's obligations).
                    </paratext>
                  </para>
                </defn>
              </defn.item>
              <defn.item id="a121498">
                <defn.term>Introduction Fee</defn.term>
                <defn>
                  <para>
                    <paratext>
                      has the meaning given in 
                      <internal.reference refid="a845055">clause 4.1</internal.reference>
                      .
                    </paratext>
                  </para>
                </defn>
              </defn.item>
              <defn.item condition="optional" id="a242552">
                <defn.term>KPI</defn.term>
                <defn>
                  <para>
                    <paratext>key performance indicators, as more specifically defined in the SLA.</paratext>
                  </para>
                </defn>
              </defn.item>
              <defn.item id="a637980">
                <defn.term>Other Qualifying Payments</defn.term>
                <defn>
                  <para>
                    <paratext>any remuneration payable to the Temporary Worker (other than their basic hourly rate), which is not excluded by virtue of regulation 6 of the AWR 2010, such as any overtime, shift premium, commission or any bonus, incentive or rewards which are directly attributable to the amount or quality of work done by a Temporary Worker and are not linked to a financial participation scheme (as defined by the AWR 2010).</paratext>
                  </para>
                </defn>
              </defn.item>
              <defn.item id="a835027">
                <defn.term>Qualifying Period</defn.term>
                <defn>
                  <para>
                    <paratext>means the 12-week qualifying period as defined in regulation 7 of the AWR 2010, subject to regulations 8 and 9 of the AWR 2010.</paratext>
                  </para>
                </defn>
              </defn.item>
              <defn.item id="a283798">
                <defn.term>Qualifying Temporary Worker</defn.term>
                <defn>
                  <para>
                    <paratext>
                      any Temporary Worker who at the relevant time is entitled to the rights conferred by regulation 5 of the AWR 2010 and in particular has been provided to the Client (whether by the Employment Business or any third party) for the Qualifying Period and in respect of whom the Employment Business has complied with its obligations under 
                      <internal.reference refid="a404530">clause 2</internal.reference>
                       (Employment Business's obligations).
                    </paratext>
                  </para>
                </defn>
              </defn.item>
              <defn.item id="a322113">
                <defn.term>Relevant Period</defn.term>
                <defn>
                  <para>
                    <paratext>has the meaning given in regulation 10(5) and (6) of the Conduct Regulations 2003.</paratext>
                  </para>
                </defn>
              </defn.item>
              <defn.item id="a593863">
                <defn.term>Relevant Terms and Conditions</defn.term>
                <defn>
                  <para>
                    <paratext>the relevant terms and conditions for any particular Qualifying Temporary Worker as defined in regulation 6 of the AWR 2010.</paratext>
                  </para>
                </defn>
              </defn.item>
              <defn.item id="a304527">
                <defn.term>Screen</defn.term>
                <defn>
                  <para>
                    <paratext>
                      carry out pre-vetting checks to the level and criteria as required by the Client from time to time [as more particularly defined in Schedule [NUMBER]] and 
                      <bold>Screening</bold>
                       shall be construed accordingly.
                    </paratext>
                  </para>
                </defn>
                <drafting.note id="a456702" jurisdiction="">
                  <head align="left" preservecase="true">
                    <headtext>Screen</headtext>
                  </head>
                  <division id="a000006" level="1">
                    <para>
                      <paratext>
                        For the definition of screen, consider whether there are any specific regulatory or professional requirements, for example 
                        <link href="5-107-5761" style="ACTLinkPLCtoPLC">
                          <ital>FCA</ital>
                        </link>
                         or Disclosure and Barring Service checks and/or whether the client wants these workers to be interviewed and/or take up references in relation to them.
                      </paratext>
                    </para>
                  </division>
                </drafting.note>
              </defn.item>
              <defn.item id="a497860">
                <defn.term>Subsidiary</defn.term>
                <defn>
                  <para>
                    <paratext>
                      has the meaning given in 
                      <internal.reference refid="a565638">clause 1.5</internal.reference>
                      .
                    </paratext>
                  </para>
                </defn>
              </defn.item>
              <defn.item condition="optional" id="a509436">
                <defn.term>SLA</defn.term>
                <defn>
                  <para>
                    <paratext>the Service Level Agreement which is attached as Schedule [NUMBER] to this agreement, as amended in writing from time to time by the parties; in the event of any conflict between the SLA and the body of this agreement, the body of this agreement shall prevail.</paratext>
                  </para>
                </defn>
              </defn.item>
              <defn.item id="a145135">
                <defn.term>Temporary Worker</defn.term>
                <defn>
                  <para>
                    <paratext>a Worker Introduced and supplied by the Employment Business to the Client to provide services to the Client not as an employee of the Client, who is deemed to be an agency worker for the purposes of regulation 3 of the AWR 2010.</paratext>
                  </para>
                </defn>
                <drafting.note id="a176908" jurisdiction="">
                  <head align="left" preservecase="true">
                    <headtext>Temporary Worker</headtext>
                  </head>
                  <division id="a000007" level="1">
                    <para>
                      <paratext>
                        The clause defines temporary workers as those workers introduced and employed or engaged by the Employment Business but providing services to the client. The agreement is limited to those agency workers covered by the AWR 2010. For an explanation of who is covered by the AWR 2010, see 
                        <link anchor="a275165" href="7-500-5211" style="ACTLinkPLCtoPLC">
                          <ital>Practice note, The Agency Workers Regulations 2010: Who is covered by the AWR 2010?</ital>
                        </link>
                        . If the genuinely self-employed are to be supplied or the workers are to be supplied to the client on an employment agency basis, different considerations will apply.
                      </paratext>
                    </para>
                    <division id="a723812" level="2">
                      <head align="left" preservecase="true">
                        <headtext>Individuals supplied via a personal service company</headtext>
                      </head>
                      <para>
                        <paratext>
                          Whether an individual supplied via an intermediary (such as a personal service company) is covered by the AWR 2010 is unclear. Guidance published by the Department for Business, Energy &amp; Industrial Strategy suggests that an individual providing services through their own personal service company who manages themselves and can provide a substitute will fall outside of the scope of the AWR 2010. For more information on this and a link to the guidance, see 
                          <link anchor="a275165" href="7-500-5211" style="ACTLinkPLCtoPLC">
                            <ital>Practice note, The Agency Workers Regulations 2010: Who is covered by the AWR 2010?</ital>
                          </link>
                          . As this agreement is limited to agency workers covered by the AWR 2010, it is unlikely that an Employment Business would seek to supply such an individual. Nevertheless, given the off-payroll working rules (OPWR) apply to medium and large private sector entities (client) from 6 April 2021, and these rules place obligations and tax risks on the client, we have included optional wording to put the matter beyond doubt, see the second set of optional wording in the definition of 
                          <internal.reference refid="a879031">Worker</internal.reference>
                           and the warranties given by the Employment Business at 
                          <internal.reference refid="a682715">clause 15.1(c)</internal.reference>
                           to 
                          <internal.reference refid="a287259">clause 15.1(f)</internal.reference>
                           (inclusive).
                        </paratext>
                      </para>
                      <para>
                        <paratext>
                          For an explanation of the off-payroll working rules, see 
                          <link href="w-028-8377" style="ACTLinkPLCtoPLC">
                            <ital>Practice note, Workers' services provided through intermediaries: off-payroll working rules for private sector entities</ital>
                          </link>
                          .
                        </paratext>
                      </para>
                    </division>
                  </division>
                </drafting.note>
              </defn.item>
              <defn.item id="a479189">
                <defn.term>Temporary Worker Fees</defn.term>
                <defn>
                  <para>
                    <paratext>
                      has the meaning given in 
                      <internal.reference refid="a885782">clause 6.1</internal.reference>
                      .
                    </paratext>
                  </para>
                </defn>
              </defn.item>
              <defn.item id="a423345">
                <defn.term>Territory</defn.term>
                <defn>
                  <para>
                    <paratext>[the United Kingdom].</paratext>
                  </para>
                </defn>
              </defn.item>
              <defn.item id="a524847">
                <defn.term>Unsatisfactory Temporary Worker</defn.term>
                <defn>
                  <para>
                    <paratext>
                      has the meaning given in 
                      <internal.reference refid="a919825">clause 5.2</internal.reference>
                      .
                    </paratext>
                  </para>
                </defn>
              </defn.item>
              <defn.item id="a870690">
                <defn.term>VAT</defn.term>
                <defn>
                  <para>
                    <paratext>value added tax [or any equivalent tax] chargeable in the UK [or elsewhere].</paratext>
                  </para>
                </defn>
              </defn.item>
              <defn.item id="a103809">
                <defn.term>Vulnerable Person</defn.term>
                <defn>
                  <para>
                    <paratext>has the meaning given in regulation 2 of the Conduct Regulations 2003.</paratext>
                  </para>
                </defn>
              </defn.item>
              <defn.item id="a879031">
                <defn.term>Worker</defn.term>
                <defn>
                  <para>
                    <paratext>an individual worker, or a worker who supplies their services through a company or other legal entity, as the case may be [including any of the Employment Business's own employees, workers or agency staff] [but excluding any individual who supplies their services through an intermediary falling within one of conditions A to C in section 61N of the Income Tax (Earnings and Pensions) Act 2003].</paratext>
                  </para>
                </defn>
                <drafting.note id="a341761" jurisdiction="">
                  <head align="left" preservecase="true">
                    <headtext>Worker</headtext>
                  </head>
                  <division id="a000008" level="1">
                    <para>
                      <paratext>
                        The second set of optional wording relating to the exclusion of certain individuals is intended to ensure that the Employment Business does not supply a "Worker" that could be within the OPWR, which results in tax and legal obligations on the client (see 
                        <internal.reference refid="a723812">Drafting note, Individuals supplied via a personal service company</internal.reference>
                        ).
                      </paratext>
                    </para>
                  </division>
                </drafting.note>
              </defn.item>
            </subclause1>
            <subclause1 id="a1012957">
              <identifier>1.2</identifier>
              <para>
                <paratext>
                  A 
                  <bold>person</bold>
                   includes a natural person, corporate or unincorporated body (whether or not having separate legal personality) [and that person's personal representatives, successors and permitted assigns].
                </paratext>
              </para>
            </subclause1>
            <subclause1 id="a342308">
              <identifier>1.3</identifier>
              <para>
                <paratext>The Schedules form part of this agreement and shall have effect as if set out in full in the body of this agreement. Any reference to this agreement includes the Schedules.</paratext>
              </para>
            </subclause1>
            <subclause1 id="a541208">
              <identifier>1.4</identifier>
              <para>
                <paratext>
                  A reference to a 
                  <bold>company</bold>
                   shall include any company, corporation or other body corporate, wherever and however incorporated or established.
                </paratext>
              </para>
            </subclause1>
            <subclause1 id="a565638">
              <identifier>1.5</identifier>
              <para>
                <paratext>
                  A reference to a 
                  <bold>holding company</bold>
                   or a 
                  <bold>subsidiary</bold>
                   means a holding company or a subsidiary (as the case may be) as defined in section 1159 of the Companies Act 2006 [and a company shall be treated, for the purposes only of the membership requirement contained in sections 1159(1)(b) and (c), as a member of another company even if its shares in that other company are registered in the name of:
                </paratext>
              </para>
              <subclause2 id="a734271">
                <identifier>(a)</identifier>
                <para>
                  <paratext>another person (or its nominee) by way of security or in connection with the taking of security; or</paratext>
                </para>
              </subclause2>
              <subclause2 id="a622656">
                <identifier>(b)</identifier>
                <para>
                  <paratext>its nominee].</paratext>
                </para>
              </subclause2>
              <para>
                <paratext>[For the purposes of determining whether a limited liability partnership which is a subsidiary of a company or another limited liability partnership, section 1159 of the Companies Act 2006 shall be construed so that: (a) references in sections 1159(1)(a) and (c) to voting rights are to the members' rights to vote on all or substantially all matters which are decided by a vote of the members of the limited liability partnership; and (b) the reference in section 1159(1)(b) to the right to appoint or remove a majority of its board of directors is to the right to appoint or remove members holding a majority of the voting rights.]</paratext>
              </para>
            </subclause1>
            <subclause1 id="a819425">
              <identifier>1.6</identifier>
              <para>
                <paratext>
                  [Unless expressly provided otherwise in this agreement, a 
                  <bold>OR </bold>
                  A] reference to legislation or a legislative provision is a reference to it as [amended, extended or re-enacted from time to time 
                  <bold>OR</bold>
                   it is in force as at the date of this agreement].
                </paratext>
              </para>
            </subclause1>
            <subclause1 id="a342811">
              <identifier>1.7</identifier>
              <para>
                <paratext>
                  [Unless expressly provided otherwise in this agreement, a 
                  <bold>OR </bold>
                  A] reference to legislation or a legislative provision shall include all subordinate legislation made [from time to time 
                  <bold>OR</bold>
                   as at the date of this agreement] under that legislation or legislative provision.
                </paratext>
              </para>
            </subclause1>
            <subclause1 id="a772655">
              <identifier>1.8</identifier>
              <para>
                <paratext>
                  A reference to 
                  <bold>writing</bold>
                   or 
                  <bold>written</bold>
                   includes fax [and email 
                  <bold>OR</bold>
                   but not email].
                </paratext>
              </para>
            </subclause1>
            <subclause1 id="a206465">
              <identifier>1.9</identifier>
              <para>
                <paratext>Any obligation on a party not to do something includes an obligation not to allow that thing to be done.</paratext>
              </para>
            </subclause1>
            <subclause1 id="a496657">
              <identifier>1.10</identifier>
              <para>
                <paratext>
                  A reference to 
                  <bold>this agreement</bold>
                   or to any other agreement or document is a reference to this agreement or such other agreement or document, in each case as varied from time to time.
                </paratext>
              </para>
            </subclause1>
            <subclause1 id="a831823">
              <identifier>1.11</identifier>
              <para>
                <paratext>References to clauses [and Schedules] are to the clauses [and Schedules] of this agreement [and references to paragraphs are to paragraphs of the relevant Schedule].</paratext>
              </para>
            </subclause1>
            <subclause1 id="a639559">
              <identifier>1.12</identifier>
              <para>
                <paratext>
                  Any words following the terms 
                  <bold>including</bold>
                  , 
                  <bold>include</bold>
                  , 
                  <bold>in particular</bold>
                  , 
                  <bold>for example</bold>
                   or any similar expression shall be construed as illustrative and shall not limit the sense of the words, description, definition, phrase or term preceding those terms.
                </paratext>
              </para>
            </subclause1>
          </clause>
          <clause id="a404530">
            <identifier>2.</identifier>
            <head align="left" preservecase="true">
              <headtext>Employment Business's obligations</headtext>
            </head>
            <subclause1 id="a688881">
              <identifier>2.1</identifier>
              <para>
                <paratext>These terms set out the agreement between the Employment Business and the Client for the supply of Temporary Workers by the Employment Business to the Client. For the purposes of the Conduct Regulations 2003, the Employment Business acts as an employment business in relation to the Introduction and supply of Temporary Workers pursuant to this agreement.</paratext>
              </para>
              <drafting.note id="a827003" jurisdiction="">
                <head align="left" preservecase="true">
                  <headtext>Acting as an employment business</headtext>
                </head>
                <division id="a000009" level="1">
                  <para>
                    <paratext>
                      Until 8 May 2016, 
                      <internal.reference refid="a688881">clause 2.1</internal.reference>
                       was required for employment businesses (but not for employment agencies) by 
                      <link href="9-509-2009" style="ACTLinkPLCtoPLC">
                        <ital>regulation 17(1)</ital>
                      </link>
                       of the Conduct Regulations 2003. Although regulation 17 has been repealed and 
                      <internal.reference refid="a688881">clause 2.1</internal.reference>
                       is therefore no longer required under the Conduct Regulations 2003, it is included for clarity.
                    </paratext>
                  </para>
                </division>
              </drafting.note>
            </subclause1>
            <subclause1 id="a101408">
              <identifier>2.2</identifier>
              <para>
                <paratext>The Employment Business agrees to search, in the Territory and within such timeframe as the Client may specify, for Workers for the Client as Temporary Workers who meet the Client's stipulated minimum criteria for the Actual Vacancies.</paratext>
              </para>
              <drafting.note id="a807117" jurisdiction="">
                <head align="left" preservecase="true">
                  <headtext>Scope of services</headtext>
                </head>
                <division id="a000010" level="1">
                  <para>
                    <paratext>If the agreement is to be exclusive, the relationship should be carefully scoped and, in any event, the client should be able to use other providers (without any consequence under the agreement) where the employment business cannot meet minimum standards or timescales. If the client does agree to an exclusive arrangement, there should be carve-outs for force majeure events and the client may want to dual-source services in certain circumstances.</paratext>
                  </para>
                  <para>
                    <paratext>Consider also whether the scope is sufficiently flexible to accommodate changing client requirements or whether it is necessary to include a provision to vary the scope.</paratext>
                  </para>
                  <para>
                    <paratext>Consider also if the employment business will agree to give the client "first option" in any specific sector on a candidate.</paratext>
                  </para>
                  <para>
                    <paratext>This clause will need to be amended if services are to be supplied to other parties as well as the client (for example, other member companies of the client's group).</paratext>
                  </para>
                </division>
              </drafting.note>
            </subclause1>
            <subclause1 id="a129407">
              <identifier>2.3</identifier>
              <para>
                <paratext>The Employment Business shall take instructions from [[POSITION] or the Client's [HR Department]] only. The Employment Business shall not provide any information about Workers, by any means, to any other department or staff of the Client, without the express prior written authorisation of a representative of the Client's [HR Department]. Without prejudice to any other provision of this agreement, the Employment Business shall accurately and promptly complete and otherwise process and provide information in accordance with such ordering and other monitoring, invoicing or reporting systems (including any IT platforms or programs) which the Client may from time to time designate. If the Employment Business breaches the requirements of this clause, the Client shall not be liable to pay any fees relating to any appointment by the Client arising from the unauthorised contact or referral.</paratext>
              </para>
            </subclause1>
            <subclause1 id="a310989">
              <identifier>2.4</identifier>
              <para>
                <paratext>
                  The Employment Business shall Screen Workers before Introducing them to the Client and shall Introduce to the Client only Workers who meet the minimum criteria for the position stipulated by the Client in accordance with 
                  <internal.reference refid="a642110">clause 3</internal.reference>
                   and who have an interest in the positions for which they are Introduced. The Employment Business shall Introduce only Workers who have the right to work in the Territory and, in particular, the Employment Business shall comply with the Immigration Asylum and Nationality Act 2006, the Immigration Act 2016 and other relevant UK legislation or equivalent legislation in the relevant jurisdiction as well as any regulations or relevant codes of practice regarding the reporting of labour movements, concealed employment and the employment of foreign workers.
                </paratext>
              </para>
            </subclause1>
            <subclause1 id="a379362">
              <identifier>2.5</identifier>
              <para>
                <paratext>Where a Worker is required by law or any professional body to have any qualifications, authorisations or certification to work on the Assignment or the Assignment involves working with any Vulnerable Persons, the Employment Business shall take all reasonably practicable steps to obtain, and offer to provide copies of, any relevant qualifications or authorisations or certification and two references. The Employment Business shall also take all reasonably practicable steps to confirm that the Worker is suitable for the Assignment. If the Employment Business is unable to fully comply with these requirements, it shall inform the Client of the steps it has taken to obtain the necessary information.</paratext>
              </para>
              <drafting.note id="a318345" jurisdiction="">
                <head align="left" preservecase="true">
                  <headtext>Screening candidates: clauses 2.4 and 2.5</headtext>
                </head>
                <division id="a000011" level="1">
                  <para>
                    <paratext>
                      <internal.reference refid="a310989">clause 2.4</internal.reference>
                       requires the employment business to carry out appropriate pre-employment checks before supplying temporary workers to the client. If a client is particularly concerned about detailed screening, it should ensure that it provides for this in any agreement with employment business by amending the definition of Screen (see 
                      <internal.reference refid="a308999">clause 1</internal.reference>
                      ).
                    </paratext>
                  </para>
                  <para>
                    <paratext>
                      <internal.reference refid="a379362">clause 2.5</internal.reference>
                       reflects the requirements of 
                      <link href="5-509-2030" style="ACTLinkPLCtoPLC">
                        <ital>regulation 22</ital>
                      </link>
                       of the Conduct Regulations 2003 in relation to work where qualifications or authorisations are necessary and work with vulnerable persons. See 
                      <link anchor="a533781" href="3-200-2623" style="ACTLinkPLCtoPLC">
                        <ital>Practice note, Employment agencies and employment businesses: regulatory aspects: Vulnerable persons</ital>
                      </link>
                       for more details.
                    </paratext>
                  </para>
                  <para>
                    <paratext>
                      Employment businesses that are responsible for the management or control of "regulated activity" under the 
                      <link href="8-509-2383" style="ACTLinkPLCtoPLC">
                        <ital>Safeguarding Vulnerable Groups Act 2006 </ital>
                      </link>
                      also have specific duties under that Act with regard to screening applicants and working with children and vulnerable adults. See 
                      <link href="7-500-6748" style="ACTLinkPLCtoPLC">
                        <ital>Practice notes, Safeguarding Vulnerable Groups Act 2006</ital>
                      </link>
                       and 
                      <link href="5-210-3956" style="ACTLinkPLCtoPLC">
                        <ital>Carrying out criminal records checks</ital>
                      </link>
                       for further details.
                    </paratext>
                  </para>
                </division>
              </drafting.note>
            </subclause1>
            <subclause1 id="a500662">
              <identifier>2.6</identifier>
              <para>
                <paratext>Prior to the commencement of the Assignment, the Employment Business shall send the Client written confirmation of:</paratext>
              </para>
              <subclause2 id="a557261">
                <identifier>(a)</identifier>
                <para>
                  <paratext>the identity of the Temporary Worker;</paratext>
                </para>
              </subclause2>
              <subclause2 id="a412084">
                <identifier>(b)</identifier>
                <para>
                  <paratext>the Temporary Worker's experience, training, qualifications and authorisations necessary for the Assignment;</paratext>
                </para>
              </subclause2>
              <subclause2 id="a129505">
                <identifier>(c)</identifier>
                <para>
                  <paratext>the Temporary Worker's willingness to carry out the Assignment;</paratext>
                </para>
              </subclause2>
              <subclause2 id="a462397">
                <identifier>(d)</identifier>
                <para>
                  <paratext>
                    the hourly rate charged by the Employment Business in accordance with 
                    <internal.reference refid="a885782">clause 6.1</internal.reference>
                    ;
                  </paratext>
                </para>
              </subclause2>
              <subclause2 id="a276769">
                <identifier>(e)</identifier>
                <para>
                  <paratext>any notice period to terminate the Assignment; and</paratext>
                </para>
              </subclause2>
              <subclause2 id="a861134">
                <identifier>(f)</identifier>
                <para>
                  <paratext>the intervals at which invoices shall be rendered to the Client by the Employment Business.</paratext>
                </para>
                <drafting.note id="a65851" jurisdiction="">
                  <head align="left" preservecase="true">
                    <headtext>Provision of information to the client</headtext>
                  </head>
                  <division id="a000012" level="1">
                    <para>
                      <paratext>
                        An employment business must not introduce or supply an agency worker to a hirer unless it has obtained confirmation of certain details including, the worker's identity and experience (
                        <link href="0-509-2018" style="ACTLinkPLCtoPLC">
                          <ital>regulation 19</ital>
                        </link>
                        <ital>, Conduct Regulations 2003</ital>
                        ). This information must then be provided to the client (
                        <link href="3-509-2026" style="ACTLinkPLCtoPLC">
                          <ital>regulation 21</ital>
                        </link>
                        <ital>, Conduct Regulations 2003</ital>
                        ).
                      </paratext>
                    </para>
                  </division>
                </drafting.note>
              </subclause2>
            </subclause1>
            <subclause1 condition="optional" id="a400485">
              <identifier>2.7</identifier>
              <para>
                <paratext>The Employment Business agrees that it will not during the term of this agreement and for [three] months following its termination (however caused) solicit any Temporary Worker for another person or for itself from the Client or any of its Group being a Temporary Worker who has in the previous [12] months been Introduced by the Employment Business to the Client or its Group, except for any Temporary Worker who applies for a position in response to a public advertisement placed by the Employment Business or its other clients as part of a retained search.</paratext>
              </para>
              <drafting.note id="a871313" jurisdiction="">
                <head align="left" preservecase="true">
                  <headtext>Non-solicitation of temporary workers (optional clause)</headtext>
                </head>
                <division id="a000013" level="1">
                  <para>
                    <paratext>This optional clause restricts the employment business from soliciting temporary workers from the client. Consider also an undertaking that the employment business will not solicit any of the client's employees.</paratext>
                  </para>
                </division>
              </drafting.note>
            </subclause1>
            <subclause1 id="a268264">
              <identifier>2.8</identifier>
              <para>
                <paratext>The parties shall meet regularly to review the services provided by the Employment Business. Any resulting changes agreed to the services, remuneration or any other aspect of the agreement shall be of no effect unless confirmed in writing.</paratext>
              </para>
              <para>
                <paratext>
                  [The Employment Business shall, within [NUMBER] Business Days of receipt of a written request, provide reasonable documentary evidence of its compliance with 
                  <internal.reference refid="a607382">clause 15.1</internal.reference>
                  ].]
                </paratext>
              </para>
              <drafting.note id="a487706" jurisdiction="">
                <head align="left" preservecase="true">
                  <headtext>Due diligence</headtext>
                </head>
                <division id="a000014" level="1">
                  <para>
                    <paratext>
                      This clause is aimed at empowering clients to perform appropriate due diligence on their labour supply chains. For HMRC's guidance, see 
                      <link href="https://www.gov.uk/government/publications/use-of-labour-providers/advice-on-applying-supply-chain-due-diligence-principles-to-assure-your-labour-supply-chains" style="ACTLinkURL">
                        <ital>HMRC, Advice on applying supply chain due diligence principles to assure your labour supply chains</ital>
                      </link>
                      .
                    </paratext>
                  </para>
                </division>
              </drafting.note>
            </subclause1>
            <subclause1 condition="optional" id="a628838">
              <identifier>2.9</identifier>
              <para>
                <paratext>The Employment Business shall not provide any Temporary Worker for a period in excess of 11 weeks without the prior written consent of the Client.</paratext>
              </para>
              <drafting.note id="a271574" jurisdiction="">
                <head align="left" preservecase="true">
                  <headtext>Length of assignments (optional clause)</headtext>
                </head>
                <division id="a000015" level="1">
                  <para>
                    <paratext>
                      As mentioned above (see 
                      <internal.reference refid="a836337">Drafting note, Legal issues</internal.reference>
                      ), the right to equal treatment under 
                      <link href="2-509-0315" style="ACTLinkPLCtoPLC">
                        <ital>regulation 5</ital>
                      </link>
                       of the AWR 2010 applies after the agency worker has completed a qualifying period of 12 continuous weeks. The client may want to insist that the employment business supplies temporary workers only for assignments that do not satisfy the qualifying period. However, note that 
                      <link href="4-509-0324" style="ACTLinkPLCtoPLC">
                        <ital>regulation 9(3) to (6)</ital>
                      </link>
                       of the AWR 2010 contain specific anti-avoidance provisions if a structure of assignments develops which is intended to prevent an agency worker from acquiring equal rights. For more information, see 
                      <link anchor="a356927" href="7-500-5211" style="ACTLinkPLCtoPLC">
                        <ital>Practice note, The Agency Workers Regulations 2010: Anti-avoidance provisions: structure of assignments</ital>
                      </link>
                      .
                    </paratext>
                  </para>
                </division>
              </drafting.note>
            </subclause1>
          </clause>
          <clause id="a642110">
            <identifier>3.</identifier>
            <head align="left" preservecase="true">
              <headtext>Client's obligations</headtext>
            </head>
            <subclause1 id="a842091">
              <para>
                <paratext>
                  When making a request for the provision of a Temporary Worker to perform certain services (
                  <defn.term>Assignment</defn.term>
                  ), the Client will give the Employment Business details of:
                </paratext>
              </para>
              <subclause2 id="a1062374">
                <identifier>(a)</identifier>
                <para>
                  <paratext>the date on which the Client requires the Temporary Worker to commence work and the duration, or likely duration, of the work;</paratext>
                </para>
              </subclause2>
              <subclause2 id="a510674">
                <identifier>(b)</identifier>
                <para>
                  <paratext>the position which the Client seeks to fill, including the type of work the Temporary Worker in that position would be required to do, the location at which, and the hours during which, the Temporary Worker would be required to work, and any risk to health or safety known to the Client and what steps the Client has taken to prevent or control such risks;</paratext>
                </para>
              </subclause2>
              <subclause2 id="a821569">
                <identifier>(c)</identifier>
                <para>
                  <paratext>the experience, training, qualifications and any authorisation which the Client considers are necessary, or which are required by law, or by any professional body, for the Temporary Worker to possess in order to work in the position; [and]</paratext>
                </para>
              </subclause2>
              <subclause2 id="a747937">
                <identifier>(d)</identifier>
                <para>
                  <paratext>
                    any expenses payable by or to the Worker[; and 
                    <bold>OR</bold>
                     .]
                  </paratext>
                </para>
              </subclause2>
              <subclause2 condition="optional" id="a93468">
                <identifier>(e)</identifier>
                <para>
                  <paratext>any information reasonably required by the Employment Business in order for the Employment Business to fulfil its obligations under the AWR 2010.</paratext>
                </para>
                <drafting.note id="a766960" jurisdiction="">
                  <head align="left" preservecase="true">
                    <headtext>Information to be provided to the employment business</headtext>
                  </head>
                  <division id="a000016" level="1">
                    <para>
                      <paratext>
                        <internal.reference refid="a1062374">clause 3(a)</internal.reference>
                         to 
                        <internal.reference refid="a747937">clause 3(d)</internal.reference>
                         reflect the requirement under 
                        <link href="4-509-2016" style="ACTLinkPLCtoPLC">
                          <ital>regulation 18</ital>
                        </link>
                         of the Conduct Regulations 2003 for employment businesses to obtain sufficient information from the hirer to select a suitable agency worker for the position (see 
                        <link href="3-200-2623" style="ACTLinkPLCtoPLC">
                          <ital>Practice note, Employment agencies and employment businesses: regulatory aspects</ital>
                        </link>
                         for more information). 
                        <internal.reference refid="a93468">clause 3(e)</internal.reference>
                         provides for the client to give the Employment Business information required under the AWR 2010, so that the Employment Business can ensure that the worker enjoys the rights to which they are entitled under the AWR 2010. Where large volumes of agency workers are supplied, consideration should be given to more specific provisions including a schedule of agreed standard rates to avoid multiple questionnaires. Ideally for the client, this clause should be overridden by an indemnity regardless of who is at fault (see 
                        <internal.reference refid="a243611">clause 12</internal.reference>
                        ). Clearly this is a matter for negotiation.
                      </paratext>
                    </para>
                    <para>
                      <paratext>Consider if the employment business should enjoy exclusivity. The client may want to acquire the recruitment services from elsewhere if they are not being performed or delivered to the client's expectations.</paratext>
                    </para>
                  </division>
                </drafting.note>
              </subclause2>
            </subclause1>
          </clause>
          <clause id="a774331">
            <identifier>4.</identifier>
            <head align="left" preservecase="true">
              <headtext>Temporary to permanent</headtext>
            </head>
            <drafting.note id="a574696" jurisdiction="">
              <head align="left" preservecase="true">
                <headtext>Temporary to permanent</headtext>
              </head>
              <division id="a000017" level="1">
                <para>
                  <paratext>Employment businesses will typically seek compensation from hirers where agency workers introduced by them are subsequently:</paratext>
                </para>
                <list type="bulleted">
                  <list.item>
                    <para>
                      <paratext>Engaged directly by the hirer (known as "temp-to-perm").</paratext>
                    </para>
                  </list.item>
                  <list.item>
                    <para>
                      <paratext>Supplied to the same hirer through a different employment business (known as "temp-to-temp").</paratext>
                    </para>
                  </list.item>
                  <list.item>
                    <para>
                      <paratext>Introduced by the hirer to a new employer (known as "temp-to-third party").</paratext>
                    </para>
                  </list.item>
                </list>
                <para>
                  <paratext>
                    <link href="4-509-0239" style="ACTLinkPLCtoPLC">
                      <ital>Regulation 10</ital>
                    </link>
                     of the Conduct Regulations 2003 restricts the use of transfer fees as follows:
                  </paratext>
                </para>
                <list type="bulleted">
                  <list.item>
                    <para>
                      <paratext>Where there has been an introduction and supply of a temporary worker to the hirer and there is a temp-to-perm or temp-to-temp transfer within the later of 14 weeks of the start of the first assignment or 8 weeks of the end of any assignment (the relevant period), an employment business must give the hirer the option of accepting an extended period of hire instead of a transfer fee.</paratext>
                    </para>
                  </list.item>
                  <list.item>
                    <para>
                      <paratext>Where there has been an introduction but no supply of a temporary worker to the hirer and there is a temp-to-perm or temp-to-temp transfer, an employment business must give the hirer the option of accepting an extended period of hire instead of an introduction fee. The transfer does not need to take place within a specified period.</paratext>
                    </para>
                  </list.item>
                  <list.item>
                    <para>
                      <paratext>Where there has been an introduction and supply of a temporary worker to the hirer and there is a temp-to-third party transfer within the relevant period, an employment business can charge a transfer fee without the choice of an extended assignment.</paratext>
                    </para>
                  </list.item>
                </list>
                <para>
                  <paratext>
                    Regulation 10 does not limit the period of the hire or the level of the transfer fee. For more information, see 
                    <link anchor="a804614" href="3-200-2623" style="ACTLinkPLCtoPLC">
                      <ital>Practice note, Employment agencies and employment businesses: regulatory aspects: Transfer fees</ital>
                    </link>
                    .
                  </paratext>
                </para>
                <para>
                  <paratext>There is no obligation on a client to pay a transfer fee other than as set out in a binding contract and, even then, subject to the conditions in regulation 10 being satisfied. The client may want to remove this clause completely, or correct or limit it further.</paratext>
                </para>
                <para>
                  <paratext>Consideration should also be given to any specific exclusions, such as temporary workers applying for a job in response to an advert.</paratext>
                </para>
              </division>
            </drafting.note>
            <subclause1 id="a845055">
              <identifier>4.1</identifier>
              <para>
                <paratext>If, following the supply of a Temporary Worker by the Employment Business to the Client within the Relevant Period, the Client Engages the Temporary Worker, the Client will pay the Employment Business the Introduction Fee at the rate [set out in Schedule [NUMBER]].</paratext>
              </para>
            </subclause1>
            <subclause1 id="a898462">
              <identifier>4.2</identifier>
              <para>
                <paratext>
                  The Introduction Fee will not be payable if the Client gives written notice to the Employment Business that it intends to continue the hire of the Temporary Worker for a further period of [three] months (
                  <defn.term>Extended Assignment</defn.term>
                  ) before it Engages the Temporary Worker other than through the Employment Business.
                </paratext>
              </para>
            </subclause1>
            <subclause1 id="a218903">
              <identifier>4.3</identifier>
              <para>
                <paratext>
                  Where the Client decides (in accordance with 
                  <internal.reference refid="a898462">clause 4.2</internal.reference>
                  ) to have the Temporary Worker supplied by the Employment Business for the Extended Assignment:
                </paratext>
              </para>
              <subclause2 id="a511343">
                <identifier>(a)</identifier>
                <para>
                  <paratext>the Temporary Worker Fees payable by the Client during the Extended Assignment shall be those applicable immediately before the Employment Business received the Client's notice of election;</paratext>
                </para>
              </subclause2>
              <subclause2 id="a714288">
                <identifier>(b)</identifier>
                <para>
                  <paratext>at the end of the Extended Assignment, the Client may Engage the Temporary Worker without paying the Introduction Fee; and</paratext>
                </para>
              </subclause2>
              <subclause2 id="a751061">
                <identifier>(c)</identifier>
                <para>
                  <paratext>if the Client chooses an Extended Assignment, but engages the Temporary Worker before the end of the Extended Assignment, the Introduction Fee may be charged by the Employment Business, reduced proportionately to reflect the amount of the Extended Assignment paid for by the Client.</paratext>
                </para>
              </subclause2>
            </subclause1>
            <subclause1 id="a154815">
              <identifier>4.4</identifier>
              <para>
                <paratext>If the Engagement of the Temporary Worker is for any reason terminated within the following period(s) from their start date of work, the Employment Business shall immediately make the following refunds of the Introduction Fee (as appropriate): [DETAILS OF ARRANGEMENTS].</paratext>
              </para>
              <drafting.note id="a764932" jurisdiction="">
                <head align="left" preservecase="true">
                  <headtext>Refund of the introduction fee</headtext>
                </head>
                <division id="a000018" level="1">
                  <para>
                    <paratext>
                      <internal.reference refid="a154815">clause 4.4</internal.reference>
                       provides for a partial refund of the introduction fee if the subsequent engagement terminates before a certain date.
                    </paratext>
                  </para>
                </division>
              </drafting.note>
            </subclause1>
          </clause>
          <clause id="a257583">
            <identifier>5.</identifier>
            <head align="left" preservecase="true">
              <headtext>Unsatisfactory Temporary Workers</headtext>
            </head>
            <drafting.note id="a677465" jurisdiction="">
              <head align="left" preservecase="true">
                <headtext>Temporary Workers</headtext>
              </head>
              <division id="a000019" level="1">
                <para>
                  <paratext>
                    This clause deals with unsatisfactory temporary workers. 
                    <internal.reference refid="a660882">clause 5.1</internal.reference>
                     to 
                    <internal.reference refid="a736471">clause 5.3</internal.reference>
                     reflect the requirement in 
                    <link href="8-509-2024" style="ACTLinkPLCtoPLC">
                      <ital>regulation 20(2) to (4)</ital>
                    </link>
                     of the Conduct Regulations 2003 for an employment business to inform the client immediately if it receives information giving it reasonable grounds to believe that the temporary worker is unsuitable for the assignment (see 
                    <link anchor="a80967" href="3-200-2623" style="ACTLinkPLCtoPLC">
                      <ital>Practice note, Employment agencies and employment businesses: regulatory aspects: Steps to be taken for the protection of the agency worker and the hirer</ital>
                    </link>
                    ). 
                    <internal.reference refid="a736471">clause 5.3</internal.reference>
                     gives the client the right to terminate the assignment immediately if it considers the temporary worker to be unsuitable.
                  </paratext>
                </para>
              </division>
            </drafting.note>
            <subclause1 id="a660882">
              <identifier>5.1</identifier>
              <para>
                <paratext>The Employment Business shall notify the Client immediately if it believes that any Temporary Worker is unsuitable for the Assignment or if it becomes aware of any matter that indicates that a Temporary Worker may be unsuitable for the Assignment or is inconsistent with any information previously provided including where a Temporary Worker ceases to have the appropriate skills, approvals or a right to work in the United Kingdom.</paratext>
              </para>
            </subclause1>
            <subclause1 id="a919825">
              <identifier>5.2</identifier>
              <para>
                <paratext>
                  If the Client decides that a Temporary Worker is unsuitable to perform the Assignment (an 
                  <defn.term>Unsatisfactory Temporary Worker</defn.term>
                  ), then the Client shall notify the Employment Business in writing of that fact giving the grounds for its dissatisfaction with the Unsatisfactory Temporary Worker.
                </paratext>
              </para>
            </subclause1>
            <subclause1 id="a736471">
              <identifier>5.3</identifier>
              <para>
                <paratext>
                  If the Client notified the Employment Business of an Unsatisfactory Temporary Worker in accordance with 
                  <internal.reference refid="a919825">clause 5.2</internal.reference>
                  :
                </paratext>
              </para>
              <subclause2 id="a833557">
                <identifier>(a)</identifier>
                <para>
                  <paratext>within 48 hours of the commencement of the Assignment, then the Assignment will immediately terminate and no Temporary Worker Fees shall be payable; and</paratext>
                </para>
              </subclause2>
              <subclause2 id="a824734">
                <identifier>(b)</identifier>
                <para>
                  <paratext>more than 48 hours after commencement of the Assignment, then the Assignment shall terminate at the end of the day on which the Client notified the Employment Business of the Unsatisfactory Temporary Worker, and Temporary Worker Fees shall be payable up to [and including] the date of such termination.</paratext>
                </para>
              </subclause2>
            </subclause1>
            <subclause1 id="a932367">
              <identifier>5.4</identifier>
              <para>
                <paratext>The Employment Business or the Client may terminate an Assignment at any time [without prior notice and without liability] [on reasonable notice]. The Client reserves the right to change its requirements at any time before the commencement of the Assignment without any liability of the Client to the Employment Business whatsoever, save for the payment of Temporary Worker Fees due and payable for services already performed. Such cancellation or amendment shall be effective immediately upon the Client giving notice to the Employment Business (which may be given by telephone, email or in writing).</paratext>
              </para>
              <drafting.note id="a389894" jurisdiction="">
                <head align="left" preservecase="true">
                  <headtext>Notice</headtext>
                </head>
                <division id="a000020" level="1">
                  <para>
                    <paratext>Note that this clause is mutual. Consider if an assignment should only be terminated on reasonable notice.</paratext>
                  </para>
                </division>
              </drafting.note>
            </subclause1>
          </clause>
          <clause id="a834283">
            <identifier>6.</identifier>
            <head align="left" preservecase="true">
              <headtext>Fees and VAT</headtext>
            </head>
            <subclause1 id="a885782">
              <identifier>6.1</identifier>
              <para>
                <paratext>
                  The Client will pay the Employment Business Temporary Worker Fees in respect of Temporary Workers [as agreed by the parties in writing (Temporary Worker Fees) 
                  <bold>OR</bold>
                   as set out in Schedule [NUMBER]]. The Temporary Worker Fees comprise the Temporary Worker's pay and holiday pay, and include the Employment Business's commission and employer's National Insurance contributions. When booking a Temporary Worker for an Assignment, the Employment Business shall advise the Client in writing of the agreed Temporary Worker Fees for that Temporary Worker. The following conditions apply to the Temporary Worker Fees:
                </paratext>
              </para>
              <subclause2 condition="optional" id="a480712">
                <identifier>(a)</identifier>
                <para>
                  <paratext>they are calculated according to the number of hours worked by the Temporary Worker (to the nearest quarter hour);</paratext>
                </para>
              </subclause2>
              <subclause2 condition="optional" id="a741929">
                <identifier>(b)</identifier>
                <para>
                  <paratext>the minimum period of any Assignment shall be [seven hours];</paratext>
                </para>
              </subclause2>
              <subclause2 condition="optional" id="a957064">
                <identifier>(c)</identifier>
                <para>
                  <paratext>the Client shall during the Assignment sign a time sheet verifying the number of hours worked by the Temporary Worker during a particular week. If the Client is unable to sign a time sheet produced for authentication by the Temporary Worker because the Client disputes the hours claimed, the Client shall inform the Employment Business as soon as is reasonably practicable and shall co-operate fully and in a timely fashion with the Employment Business to enable the Employment Business to establish what hours, if any, were worked by the Temporary Worker. Failure to sign the time sheet does not absolve the Client of its obligation to pay the Temporary Worker Fees in respect of the hours actually worked;</paratext>
                </para>
              </subclause2>
              <subclause2 condition="optional" id="a729848">
                <identifier>(d)</identifier>
                <para>
                  <paratext>
                    the Client acknowledges that it shall not decline to sign a time sheet on the basis that it is dissatisfied with the work performed by the Temporary Worker. In cases of unsuitable or unsatisfactory work the provisions of 
                    <internal.reference refid="a919825">clause 5.2</internal.reference>
                     shall apply.
                  </paratext>
                </para>
              </subclause2>
              <subclause2 id="a207546">
                <identifier>(e)</identifier>
                <para>
                  <paratext>the Employment Business shall submit all invoices together with the applicable signed time sheets verifying the number of hours worked by the Temporary Worker;</paratext>
                </para>
              </subclause2>
              <subclause2 id="a263227">
                <identifier>(f)</identifier>
                <para>
                  <paratext>the Employment Business shall invoice the Client [monthly] in arrears and invoices are payable within [30] days of receipt. No fee is incurred by the Client until the Temporary Worker has commenced the Assignment;</paratext>
                </para>
              </subclause2>
              <subclause2 id="a345452">
                <identifier>(g)</identifier>
                <para>
                  <paratext>the Client shall not be required to pay Temporary Worker Fees for any absences (for whatever reason) of a Temporary Worker;</paratext>
                </para>
              </subclause2>
              <subclause2 id="a144781">
                <identifier>(h)</identifier>
                <para>
                  <paratext>the Employment Business shall not withhold any payment due to a Temporary Worker because of any failure by the Client to pay the Employment Business; and</paratext>
                </para>
              </subclause2>
              <subclause2 id="a199325">
                <identifier>(i)</identifier>
                <para>
                  <paratext>no increase in the fees payable under this agreement by the Client to the Employment Business may be made without the Client’s prior written consent.</paratext>
                </para>
                <drafting.note id="a864026" jurisdiction="">
                  <head align="left" preservecase="true">
                    <headtext>Temporary worker fees</headtext>
                  </head>
                  <division id="a000021" level="1">
                    <para>
                      <paratext>
                        <internal.reference refid="a834283">clause 6</internal.reference>
                         sets out the basis for the employment business's charges. Specified minimum periods of work should comply with the equal treatment principle of the AWR 2010 in respect of working time (see 
                        <internal.reference refid="a836337">Drafting note, Legal issues</internal.reference>
                        ). Note that it is unlawful for an employment business to make payment of remuneration to a worker conditional on receiving payment from the client for that worker, or on receiving a signed time sheet (
                        <link href="7-509-2005" style="ACTLinkPLCtoPLC">
                          <ital>regulation 12</ital>
                        </link>
                        <ital>, Conduct Regulations 2003</ital>
                        ).
                      </paratext>
                    </para>
                    <para>
                      <paratext>Consider any volume discount or rebate or early payment adjustments to the fee structure.</paratext>
                    </para>
                    <para>
                      <paratext>
                        Where these rates purport to cover qualifying temporary workers (that is, those workers who have completed the qualifying period for entitlement to equal treatment, see 
                        <internal.reference refid="a836337">Drafting note, Legal issues</internal.reference>
                        ), consideration needs to be given to the AWR 2010 and issues such as collective agreements.
                      </paratext>
                    </para>
                    <para>
                      <paratext>Consideration should also be given to including a specific order process with this agreement.</paratext>
                    </para>
                  </division>
                </drafting.note>
              </subclause2>
            </subclause1>
            <subclause1 id="a791501">
              <identifier>6.2</identifier>
              <para>
                <paratext>Where applicable, the Employment Business shall charge VAT to the Client, at the prevailing rate, after the Employment Business has provided the Client with a VAT invoice.</paratext>
              </para>
              <drafting.note id="a102385" jurisdiction="">
                <head align="left" preservecase="true">
                  <headtext>VAT</headtext>
                </head>
                <division id="a000022" level="1">
                  <para>
                    <paratext>This clause provides for VAT to be charged. The HMRC VAT staff hire concession used to permit employment businesses to avoid charging their clients VAT on salary and other payments and benefits provided to agency workers. However, the concession was withdrawn with effect from 1 April 2009.</paratext>
                  </para>
                </division>
              </drafting.note>
            </subclause1>
            <subclause1 id="a613013">
              <identifier>6.3</identifier>
              <para>
                <paratext>If the Client fails to make a payment due to the Employment Business under this agreement by the due date, then the Client shall pay interest on the overdue sum from the due date until payment of the overdue sum, whether before or after judgment. Interest under this clause will accrue each day at 4% a year above the Bank of England's base rate from time to time, but at 4% a year for any period when that base rate is below 0%.</paratext>
              </para>
              <drafting.note id="a792331" jurisdiction="">
                <head align="left" preservecase="true">
                  <headtext>Interest</headtext>
                </head>
                <division id="a000023" level="1">
                  <para>
                    <paratext>
                      For information on interest clauses, see the integrated drafting notes to 
                      <link href="3-107-3800" style="ACTLinkPLCtoPLC">
                        <ital>Standard clause, Interest</ital>
                      </link>
                       and 
                      <link href="7-107-3799" style="ACTLinkPLCtoPLC">
                        <ital>Practice note, Interest clauses</ital>
                      </link>
                      .
                    </paratext>
                  </para>
                </division>
              </drafting.note>
            </subclause1>
          </clause>
          <clause id="a1008222">
            <identifier>7.</identifier>
            <head align="left" preservecase="true">
              <headtext>Term</headtext>
            </head>
            <drafting.note id="a1009544" jurisdiction="">
              <head align="left" preservecase="true">
                <headtext>Term</headtext>
              </head>
              <division id="a000024" level="1">
                <para>
                  <paratext>Consider what notice period is appropriate. The clause allows for a one-year fixed term and termination on 30 days' notice. If acting for the employment business, consider notice periods for the workers and how these would dovetail with the notice periods in the agreement. Ensure that any fixed term is clear and provides the client with an exit if it is not happy with the services provided. Be clear about whether the agreement expires or continues at the end of any fixed term and what is required for it to expire or continue.</paratext>
                </para>
                <para>
                  <paratext>
                    For information on duration clauses, see the integrated drafting notes to 
                    <link href="2-381-1963" style="ACTLinkPLCtoPLC">
                      <ital>Standard clause, Commencement and duration clauses</ital>
                    </link>
                    .
                  </paratext>
                </para>
              </division>
            </drafting.note>
            <subclause1 id="a36724">
              <para>
                <paratext>
                  This agreement shall commence on [DATE] (the 
                  <defn.term>Commencement Date</defn.term>
                  ) and shall continue, unless terminated earlier in accordance with 
                  <internal.reference refid="a943461">clause 8</internal.reference>
                  <ital> </ital>
                  (Default and early termination) until either party gives to the other party [30 Business Days'] notice to terminate, expiring on or after the first anniversary of the Commencement Date.
                </paratext>
              </para>
            </subclause1>
          </clause>
          <clause id="a943461">
            <identifier>8.</identifier>
            <head align="left" preservecase="true">
              <headtext>Default and early termination</headtext>
            </head>
            <drafting.note id="a825874" jurisdiction="">
              <head align="left" preservecase="true">
                <headtext>Default and early termination</headtext>
              </head>
              <division id="a000025" level="1">
                <para>
                  <paratext>
                    For information on termination clauses, see the integrated drafting notes to 
                    <link href="3-107-4673" style="ACTLinkPLCtoPLC">
                      <ital>Standard clause, Termination</ital>
                    </link>
                    . Under this clause, the client may terminate the agreement with immediate effect in the event of the employment business's default or insolvency. Consider whether breach and subsequent termination of a different contract between the parties should be an event of default permitting the non-defaulting party to terminate this agreement. It may also be necessary to set out the consequences of termination, which could include post-termination obligations or assistance. It should be made clear at what point the contract actually comes to an end and whether this should be extended until all operative provisions have been fulfilled.
                  </paratext>
                </para>
                <para>
                  <paratext>Consider also including a clause allowing for termination on a change of control.</paratext>
                </para>
                <para>
                  <paratext>
                    Note that this clause is in favour of the client. If you are acting for the employment business, this clause will need to be reviewed particularly in light of the effects of 
                    <link href="w-026-3710" style="ACTLinkPLCtoPLC">
                      <ital>section 233B</ital>
                    </link>
                     of the Insolvency Act 1986 (see 
                    <internal.reference refid="a955140">Drafting note, Termination by the employment business</internal.reference>
                    ).
                  </paratext>
                </para>
                <division id="a955140" level="2">
                  <head align="left" preservecase="true">
                    <headtext>Termination by the employment business</headtext>
                  </head>
                  <para>
                    <paratext>As currently drafted, this clause does not give the employment business an express right to terminate. In the absence of an express termination clause, the common law would still allow a party to terminate immediately in response to the most serious breaches. If advising the employment business, consider including an express right enabling the employment business to terminate for cause, for example, for non-payment of fees.</paratext>
                  </para>
                  <para>
                    <paratext>
                      An employment business should note the effects of 
                      <link href="w-026-3710" style="ACTLinkPLCtoPLC">
                        <ital>section 233B</ital>
                      </link>
                       of the Insolvency Act 1986 (as inserted with effect from 26 June 2020 by the 
                      <link href="w-026-3565" style="ACTLinkPLCtoPLC">
                        <ital>Corporate Insolvency and Governance Act 2020</ital>
                      </link>
                      ). Broadly, the section makes it difficult or impossible for a supplier to terminate many contracts for the supply of goods or (non-financial) services on grounds that the customer has entered a formal corporate insolvency. (In this case, the employment business would be the supplier and the client would be the customer.)
                    </paratext>
                  </para>
                  <para>
                    <paratext>
                      An employment business that is affected by this may therefore want to consider including a clause enabling it to terminate at an early stage in the client's financial problems (that is, before the client enters insolvency). For sample wording, see 
                      <link anchor="a165674" href="3-107-4673" style="ACTLinkPLCtoPLC">
                        <ital>Standard clause, Termination: clause 1.1(o)</ital>
                      </link>
                      .
                    </paratext>
                  </para>
                  <para>
                    <paratext>
                      For more information about 
                      <link href="w-026-3710" style="ACTLinkPLCtoPLC">
                        <ital>section 233B</ital>
                      </link>
                      , see 
                      <link anchor="a317331" href="w-025-9457" style="ACTLinkPLCtoPLC">
                        <ital>Practice note, Restrictions on terminating supply contracts in insolvency proceedings: Section 233B: no termination of supplies of goods and services generally</ital>
                      </link>
                      .
                    </paratext>
                  </para>
                </division>
              </division>
            </drafting.note>
            <subclause1 id="a586933">
              <para>
                <paratext>Without affecting any other right or remedy available to it, the Client may terminate this agreement with immediate effect by giving written notice to the Employment Business if:</paratext>
              </para>
              <subclause2 id="a1031702">
                <identifier>(a)</identifier>
                <para>
                  <paratext>the Employment Business commits a material breach of any term of this agreement and (if such a breach is remediable) fails to remedy that breach within [NUMBER] days of receipt of notice in writing to do so;</paratext>
                </para>
              </subclause2>
              <subclause2 id="a414448">
                <identifier>(b)</identifier>
                <para>
                  <paratext>
                    [the Employment Business commits a breach of 
                    <internal.reference refid="a682715">clause 15.1(c)</internal.reference>
                     to 
                    <internal.reference refid="a287259">clause 15.1(f)</internal.reference>
                     (inclusive)];
                  </paratext>
                </para>
              </subclause2>
              <subclause2 id="a731211">
                <identifier>(c)</identifier>
                <para>
                  <paratext>the Employment Business repeatedly breaches any of the terms of this agreement in such a manner as to reasonably justify the opinion that its conduct is inconsistent with it having the intention or ability to give effect to the terms of this agreement;</paratext>
                </para>
              </subclause2>
              <subclause2 id="a379036">
                <identifier>(d)</identifier>
                <para>
                  <paratext>
                    the Employment Business suspends, or threatens to suspend, payment of its debts or is unable to pay its debts as they fall due or admits inability to pay its debts or (being a company) is deemed unable to pay its debts within the meaning of section 123 of the Insolvency Act 1986 (
                    <defn.term>IA 1986</defn.term>
                    ) as if the words "it is proved to the satisfaction of the court" did not appear in sections 123(1)(e) or 123(2) of the IA 1986;
                  </paratext>
                </para>
              </subclause2>
              <subclause2 id="a312357">
                <identifier>(e)</identifier>
                <para>
                  <paratext>the Employment Business commences negotiations with all or any class of its creditors with a view to rescheduling any of its debts, or makes a proposal for or enters into any compromise or arrangement with its creditors [other than (where a company) for the sole purpose of a scheme for a solvent amalgamation of the Employment Business with one or more other companies or the solvent reconstruction of the Employment Business];</paratext>
                </para>
              </subclause2>
              <subclause2 id="a297170">
                <identifier>(f)</identifier>
                <para>
                  <paratext>the Employment Business applies to court for, or obtains, a moratorium under Part A1 of the Insolvency Act 1986;</paratext>
                </para>
              </subclause2>
              <subclause2 id="a240179">
                <identifier>(g)</identifier>
                <para>
                  <paratext>a petition is filed, a notice is given, a resolution is passed, or an order is made, for or in connection with the winding up of the Employment Business (being a company) other than for the sole purpose of a scheme for a solvent amalgamation of the Employment Business with one or more other companies or the solvent reconstruction of the Employment Business;</paratext>
                </para>
              </subclause2>
              <subclause2 id="a728928">
                <identifier>(h)</identifier>
                <para>
                  <paratext>an application is made to court, or an order is made, for the appointment of an administrator, or a notice of intention to appoint an administrator is given or an administrator is appointed over the Employment Business (being a company, partnership or limited liability partnership);</paratext>
                </para>
              </subclause2>
              <subclause2 id="a550713">
                <identifier>(i)</identifier>
                <para>
                  <paratext>the holder of a qualifying floating charge over the assets of the Employment Business (being a company or limited liability partnership) has become entitled to appoint or has appointed an administrative receiver;</paratext>
                </para>
              </subclause2>
              <subclause2 id="a213403">
                <identifier>(j)</identifier>
                <para>
                  <paratext>a person becomes entitled to appoint a receiver over all or any of the assets of the Employment Business or a receiver is appointed over all or any of the assets of the Employment Business;</paratext>
                </para>
              </subclause2>
              <subclause2 id="a717495">
                <identifier>(k)</identifier>
                <para>
                  <paratext>a creditor or encumbrancer of the Employment Business attaches or takes possession of, or a distress, execution, sequestration or other such process is levied or enforced on or sued against, the whole or any part of the Employment Business's assets and such attachment or process is not discharged within [14] days;</paratext>
                </para>
              </subclause2>
              <subclause2 id="a602607">
                <identifier>(l)</identifier>
                <para>
                  <paratext>
                    any event occurs, or proceeding is taken, with respect to the Employment Business in any jurisdiction to which it is subject that has an effect equivalent or similar to any of the events mentioned in 
                    <internal.reference refid="a379036">clause 8(c)</internal.reference>
                     to 
                    <internal.reference refid="a717495">clause 8(k)</internal.reference>
                     (inclusive); or
                  </paratext>
                </para>
              </subclause2>
              <subclause2 id="a229405">
                <identifier>(m)</identifier>
                <para>
                  <paratext>the Employment Business suspends or threatens to suspend, or ceases or threatens to cease to carry on, all or a substantial part of its business.</paratext>
                </para>
              </subclause2>
            </subclause1>
          </clause>
          <clause id="a511250">
            <identifier>9.</identifier>
            <head align="left" preservecase="true">
              <headtext>Survival</headtext>
            </head>
            <drafting.note id="a109013" jurisdiction="">
              <head align="left" preservecase="true">
                <headtext>Survival</headtext>
              </head>
              <division id="a000026" level="1">
                <para>
                  <paratext>
                    It is possible that 
                    <link href="2-505-5915" style="ACTLinkPLCtoPLC">
                      <ital>TUPE</ital>
                    </link>
                     may apply to the termination of the agreement if the temporary workers are employed by the employment business and the supply of the recruitment services is subsequently carried out by another employment business on behalf of the client. See 
                    <internal.reference refid="a544745">Drafting note, Negotiating and drafting issues</internal.reference>
                     above for more details.
                  </paratext>
                </para>
                <para>
                  <paratext>
                    As there will be no contractual relationship between the outgoing and incoming employment business in these circumstances, the client will want to ensure that the outgoing employment business is contractually obliged, among other things, to provide the employee liability information required to be given to the transferee under 
                    <link href="4-507-2061" style="ACTLinkPLCtoPLC">
                      <ital>regulation 11</ital>
                    </link>
                     of TUPE (see, for example, the exit provisions in 
                    <link href="4-204-5009" style="ACTLinkPLCtoPLC">
                      <ital>Standard clauses, Outsourcing agreement: employment provisions</ital>
                    </link>
                    ). See also 
                    <internal.reference refid="a678351">clause 12.3</internal.reference>
                     for an indemnity in the client's favour.
                  </paratext>
                </para>
                <para>
                  <paratext>
                    For information on clauses dealing with the consequences of termination, see the integrated drafting notes to 
                    <link href="3-203-1593" style="ACTLinkPLCtoPLC">
                      <ital>Standard clause, Survival</ital>
                    </link>
                    .
                  </paratext>
                </para>
              </division>
            </drafting.note>
            <subclause1 id="a575130">
              <identifier>9.1</identifier>
              <para>
                <paratext>Any provision of this agreement that expressly or by implication is intended to come into or continue in force on or after termination or expiry of this agreement shall remain in full force and effect.</paratext>
              </para>
            </subclause1>
            <subclause1 id="a1005168">
              <identifier>9.2</identifier>
              <para>
                <paratext>Termination or expiry of this agreement shall not affect any rights, remedies, obligations or liabilities of the parties that have accrued up to the date of termination or expiry, including the right to claim damages in respect of any breach of the agreement which existed at or before the date of termination or expiry.</paratext>
              </para>
            </subclause1>
          </clause>
          <clause id="a771647">
            <identifier>10.</identifier>
            <head align="left" preservecase="true">
              <headtext>Announcements</headtext>
            </head>
            <drafting.note id="a173837" jurisdiction="">
              <head align="left" preservecase="true">
                <headtext>Announcements</headtext>
              </head>
              <division id="a000027" level="1">
                <para>
                  <paratext>
                    Note that this clause, relating to public announcements is mutual. For information on announcements clauses, see the integrated drafting notes to 
                    <link href="8-107-3826" style="ACTLinkPLCtoPLC">
                      <ital>Standard clause, Announcements</ital>
                    </link>
                    .
                  </paratext>
                </para>
              </division>
            </drafting.note>
            <subclause1 id="a1017310">
              <para>
                <paratext>Neither party shall make, or permit any person to make, any public announcement concerning the existence, subject matter or terms of this agreement, the wider transactions contemplated by it, or the relationship between the parties, without the prior written consent of the other party (such consent not to be unreasonably withheld or delayed), except as required by law, any governmental or regulatory authority (including any relevant securities exchange), any court or other authority of competent jurisdiction.</paratext>
              </para>
            </subclause1>
          </clause>
          <clause id="a443117">
            <identifier>11.</identifier>
            <head align="left" preservecase="true">
              <headtext>Audit and record-keeping</headtext>
            </head>
            <drafting.note id="a694415" jurisdiction="">
              <head align="left" preservecase="true">
                <headtext>Audit and record-keeping</headtext>
              </head>
              <division id="a000028" level="1">
                <para>
                  <paratext>
                    This clause provides the client with a right of audit. It further provides that the employment business should keep records. 
                    <link href="4-509-2035" style="ACTLinkPLCtoPLC">
                      <ital>Regulation 29(1)</ital>
                    </link>
                     of the Conduct Regulations 2003 requires that employment agencies and businesses keep records that are sufficient to show that they have complied with all the requirements of the 
                    <link href="1-509-1933" style="ACTLinkPLCtoPLC">
                      <ital>Employment Agencies Act 1973</ital>
                    </link>
                     and the Conduct Regulations 2003.
                  </paratext>
                </para>
                <para>
                  <paratext>
                    For a detailed discussion of audit clauses, see the integrated drafting notes to 
                    <link href="w-008-9824" style="ACTLinkPLCtoPLC">
                      <ital>Standard clause, Audit</ital>
                    </link>
                    .
                  </paratext>
                </para>
              </division>
            </drafting.note>
            <subclause1 id="a718241">
              <identifier>11.1</identifier>
              <para>
                <paratext>For the duration of this agreement and for a period of [six years] from the termination or expiry of this agreement, the Employment Business shall maintain full and accurate records of:</paratext>
              </para>
              <subclause2 id="a783910">
                <identifier>(a)</identifier>
                <para>
                  <paratext>
                    the services provided by the Employment Business under this agreement including how it has complied with its obligations under 
                    <internal.reference refid="a404530">clause 2</internal.reference>
                    <ital> </ital>
                    (Employment Business's obligations);
                  </paratext>
                </para>
              </subclause2>
              <subclause2 id="a294395">
                <identifier>(b)</identifier>
                <para>
                  <paratext>all expenditure reimbursed by the Client;</paratext>
                </para>
              </subclause2>
              <subclause2 id="a1025590">
                <identifier>(c)</identifier>
                <para>
                  <paratext>all payments made by the Client;</paratext>
                </para>
              </subclause2>
              <subclause2 id="a832004">
                <identifier>(d)</identifier>
                <para>
                  <paratext>the terms on which it or any subcontractors engage any Temporary Workers;</paratext>
                </para>
              </subclause2>
              <subclause2 id="a586333">
                <identifier>(e)</identifier>
                <para>
                  <paratext>the Screening undertaken on any Temporary Workers; and</paratext>
                </para>
              </subclause2>
              <subclause2 id="a796997">
                <identifier>(f)</identifier>
                <para>
                  <paratext>
                    the insurance certificates and details of cover referred to in 
                    <internal.reference refid="a400345">clause 12.12</internal.reference>
                    .
                  </paratext>
                </para>
              </subclause2>
            </subclause1>
            <subclause1 id="a321564">
              <identifier>11.2</identifier>
              <para>
                <paratext>
                  The Employment Business shall promptly on request provide the Client or the Client's representatives with copies of such records referred to in 
                  <internal.reference refid="a718241">clause 11.1</internal.reference>
                  <ital> </ital>
                  as the Client may from time to time reasonably request and the Employment Business shall provide the Client or the Client's representatives with access, on reasonable notice and within normal working hours, to any of its premises for the purposes of inspecting and/or taking copies of such records.
                </paratext>
              </para>
            </subclause1>
          </clause>
          <clause id="a243611">
            <identifier>12.</identifier>
            <head align="left" preservecase="true">
              <headtext>Indemnities and insurance</headtext>
            </head>
            <drafting.note id="a385662" jurisdiction="">
              <head align="left" preservecase="true">
                <headtext>Indemnities and insurance</headtext>
              </head>
              <division id="a000029" level="1">
                <para>
                  <paratext>
                    An indemnity is an express obligation to compensate, by making a money payment, for some defined loss or damage. It differs from a warranty, which is a contractual promise that, if breached, gives rise to a right to sue for damages for breach of contract. The purpose of 
                    <internal.reference refid="a243611">clause 12</internal.reference>
                     is to enable the client to claim for all the losses it suffers, no matter how remote, provided it can prove that they arose in the specified circumstances.
                  </paratext>
                </para>
                <para>
                  <paratext>
                    It is important to be clear about the extent of the loss which can be recovered because the legal meaning of the term "indemnity" is not as clearly established as might be expected (see, for example, 
                    <link href="D-014-3247" style="ACTLinkPLCtoPLC">
                      <ital>Total Transport Corporation v Arcadia Petroleum Ltd (The Eurus) [1998] 1 Lloyd's Rep 351</ital>
                    </link>
                    ). It was accepted in that case that, with very little authority, the term "indemnity" was often used to refer to recovery of all losses attributable to a particular cause, whether or not those losses were in the reasonable contemplation of the parties. The court, however, expressed the view that in other cases, the rules concerning causation and remoteness would still apply to an indemnity, so that an indemnity against "all loss" caused by a particular event or circumstances would not necessarily be as all-embracing as the parties might expect. The client may require the following indemnities:
                  </paratext>
                </para>
                <list type="bulleted">
                  <list.item>
                    <para>
                      <paratext>To cover third-party liability.</paratext>
                    </para>
                  </list.item>
                  <list.item>
                    <para>
                      <paratext>Specific heads of loss or sensitivities.</paratext>
                    </para>
                  </list.item>
                  <list.item>
                    <para>
                      <paratext>Breach of contract.</paratext>
                    </para>
                  </list.item>
                </list>
                <para>
                  <paratext>The employment business may want to incorporate a provision which:</paratext>
                </para>
                <list type="bulleted">
                  <list.item>
                    <para>
                      <paratext>Gives it some control over the conduct of third-party claims against which it is to indemnify the other party.</paratext>
                    </para>
                  </list.item>
                  <list.item>
                    <para>
                      <paratext>Provides for the client to follow a specified procedure on receipt of a third-party claim. This would typically require the client to give the employment business immediate written notice of the details of the claim, to allow the employment business access to relevant documents, books and records to investigate the claim, and to co-operate with the employment business in the conduct of any claim made. Alternatively, the employment business may seek further protection by providing that conduct of the defence of the claim is entirely in its own hands.</paratext>
                    </para>
                  </list.item>
                </list>
                <para>
                  <paratext>The client may want the employment business to hold sufficient insurance to meet likely liabilities and responsibilities under the agreement. It may want to be named as joint insured on the policy, but the employment business is likely to resist this.</paratext>
                </para>
                <para>
                  <paratext>The agreement includes the most robust position from the client's point of view. Clearly, there is scope for negotiation and a possible compromise is for each party to be liable (and indemnify the other) to the extent that it is at fault under the AWR 2010. Ultimately, this is a matter of pure commercial leverage. The indemnities are in favour of the client and any successor to the employment business. This addresses the situation where a lead panel employment business ceases supply and is replaced by a new employment business. The successor is likely to seek contractual comfort from the client regarding pre-existing liabilities and so it is in the client's interests for the employment business to indemnify the successor directly.</paratext>
                </para>
                <para>
                  <paratext>The employment business may request indemnities itself to ensure that it is covered for any acts or omissions by the client that mean that the employment business cannot meet its obligations under the AWR 2010.</paratext>
                </para>
                <para>
                  <paratext>
                    For more information about drafting indemnities, see the integrated drafting notes to 
                    <link href="1-107-3797" style="ACTLinkPLCtoPLC">
                      <ital>Standard clause, Indemnity</ital>
                    </link>
                    .
                  </paratext>
                </para>
              </division>
            </drafting.note>
            <subclause1 id="a696878">
              <identifier>12.1</identifier>
              <para>
                <paratext>
                  The Employment Business shall indemnify the Client and any successor to the Employment Business, and to the extent required from time to time by the Client (or any such successor), its officers, agents and employees,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
                  <defn.term>Indemnify</defn.term>
                  ) suffered or incurred by the Client or any successor to the Employment Business arising out of or in connection with the Employment Business's negligence, misrepresentation or the breach of any obligation to be performed by the Employment Business under this agreement.
                </paratext>
              </para>
            </subclause1>
            <subclause1 id="a1025411">
              <identifier>12.2</identifier>
              <para>
                <paratext>The Employment Business shall Indemnify the Client and any successor to the Employment Business against all liability, assessment or claim:</paratext>
              </para>
              <subclause2 id="a316454">
                <identifier>(a)</identifier>
                <para>
                  <paratext>for any National Insurance contributions, income tax or other liability to taxation where such liability, assessment or claim arises or is made in connection with payments made by the Client in respect of any Temporary Worker while provided as such by the Employment Business to the Client; or</paratext>
                </para>
              </subclause2>
              <subclause2 id="a909240">
                <identifier>(b)</identifier>
                <para>
                  <paratext>arising from any Temporary Worker having at any time claimed, or being held or deemed, to have been an employee of the Client or to have been otherwise engaged directly by the Client, including against any liability arising from or in connection with any claim for wrongful or unfair dismissal or for a redundancy payment.</paratext>
                </para>
              </subclause2>
            </subclause1>
            <subclause1 id="a678351">
              <identifier>12.3</identifier>
              <para>
                <paratext>The Employment Business shall Indemnify the Client and any successor to the Employment Business against all liabilities arising out of or in connection with any transfer, or deemed or alleged transfer, by operation of law of any of the Employment Business's employees or any Temporary Worker occurring pursuant to the termination of this agreement.</paratext>
              </para>
            </subclause1>
            <subclause1 id="a368089">
              <identifier>12.4</identifier>
              <para>
                <paratext>The Employment Business shall be responsible for deduction and payment of all tax, National Insurance contributions and other levies in respect of persons employed by the Employment Business or Temporary Workers and shall Indemnify the Client and any successor to the Employment Business against all liability to make such statutory payments that may be suffered or incurred by the Client and any successor to the Employment Business.</paratext>
              </para>
            </subclause1>
            <subclause1 id="a252869">
              <identifier>12.5</identifier>
              <para>
                <paratext>The Employment Business shall ensure that Temporary Workers are contractually obliged to comply with:</paratext>
              </para>
              <subclause2 id="a893803">
                <identifier>(a)</identifier>
                <para>
                  <paratext>all relevant statutes, laws, regulations and codes of practice from time to time in force applicable to the performance of an Assignment and applicable to the Client's business;</paratext>
                </para>
              </subclause2>
              <subclause2 id="a968069">
                <identifier>(b)</identifier>
                <para>
                  <paratext>the Client's health and safety policy whilst the Temporary Workers are on the Client’s premises or any of the Client's customers' or suppliers' or agents' (direct or indirect) premises; and</paratext>
                </para>
              </subclause2>
              <subclause2 id="a948532">
                <identifier>(c)</identifier>
                <para>
                  <paratext>a restriction not to disclose any confidential information of the Client or of any of the Client’s customers or suppliers or agents (direct or indirect), which they may acquire during the course of the Assignment.</paratext>
                </para>
                <drafting.note id="a260044" jurisdiction="">
                  <head align="left" preservecase="true">
                    <headtext>Compliance with policies</headtext>
                  </head>
                  <division id="a000030" level="1">
                    <para>
                      <paratext>
                        Depending on the nature of the client's business, consider including other policies in 
                        <internal.reference refid="a968069">clause 12.5(b)</internal.reference>
                        , for example information security policy or anti-bribery policy.
                      </paratext>
                    </para>
                  </division>
                </drafting.note>
              </subclause2>
            </subclause1>
            <subclause1 id="a817263">
              <identifier>12.6</identifier>
              <para>
                <paratext>Before a Temporary Worker starts an Assignment, the Employment Business shall notify the Client if either:</paratext>
              </para>
              <subclause2 id="a350461">
                <identifier>(a)</identifier>
                <para>
                  <paratext>the Temporary Worker is a Qualifying Temporary Worker in relation to the Assignment; or</paratext>
                </para>
              </subclause2>
              <subclause2 id="a684248">
                <identifier>(b)</identifier>
                <para>
                  <paratext>the Temporary Worker will become a Qualifying Temporary Worker during the course of the Assignment, and</paratext>
                </para>
              </subclause2>
              <para>
                <paratext>the Employment Business shall advise the Client of the applicable Temporary Worker Fees, [in accordance with Schedule [NUMBER],] including any Other Qualifying Payments which may be payable.</paratext>
              </para>
              <drafting.note id="a945493" jurisdiction="">
                <head align="left" preservecase="true">
                  <headtext>AWR 2010 compliance: clauses 12.6 to 12.9</headtext>
                </head>
                <division id="a000031" level="1">
                  <para>
                    <paratext>
                      <internal.reference refid="a817263">clause 12.6</internal.reference>
                       obliges the employment business to notify the client, at the start of the assignment, of any temporary workers who will satisfy the 12-week qualifying period for entitlement to equal treatment under the AWR 2010 during the assignment.
                    </paratext>
                  </para>
                  <para>
                    <paratext>
                      <internal.reference refid="a143574">clause 12.7</internal.reference>
                       requires the employment business to provide such temporary workers with the same basic terms as comparable directly recruited staff of the client (see 
                      <internal.reference refid="a836337">Drafting note, Legal issues</internal.reference>
                      ).
                    </paratext>
                  </para>
                  <para>
                    <paratext>
                      <internal.reference refid="a947319">clause 12.8</internal.reference>
                       relates to the client’s obligations to provide collective facilities and employment opportunities under 
                      <link href="4-509-0263" style="ACTLinkPLCtoPLC">
                        <ital>regulations 12</ital>
                      </link>
                       and 
                      <link href="2-509-0264" style="ACTLinkPLCtoPLC">
                        <ital>13</ital>
                      </link>
                       of the AWR 2010.
                    </paratext>
                  </para>
                  <para>
                    <paratext>
                      <internal.reference refid="a1001994">clause 12.9</internal.reference>
                       is an indemnity by the employment business in respect of breaches of the AWR 2010.
                    </paratext>
                  </para>
                </division>
              </drafting.note>
            </subclause1>
            <subclause1 id="a143574">
              <identifier>12.7</identifier>
              <para>
                <paratext>The Employment Business shall and shall ensure that any subcontractor or other intermediary shall at all times comply with their obligations under the AWR 2010, including providing any Qualifying Temporary Worker with the Relevant Terms and Conditions in accordance with regulation 5 of the AWR 2010.</paratext>
              </para>
            </subclause1>
            <subclause1 condition="optional" id="a947319">
              <identifier>12.8</identifier>
              <para>
                <paratext>
                  Subject to 
                  <internal.reference refid="a1001994">clause 12.9</internal.reference>
                  <ital> and </ital>
                  <internal.reference refid="a651019">clause 12.10</internal.reference>
                  , the Client shall at all times comply with its obligations under the AWR 2010, including providing any Temporary Workers with access to collective facilities and amenities and employment opportunities subject to and in accordance with regulations 12 and 13 of the AWR 2010.
                </paratext>
              </para>
            </subclause1>
            <subclause1 id="a1001994">
              <identifier>12.9</identifier>
              <para>
                <paratext>
                  The Employment Business shall Indemnify the Client against any liability, cost, claim, award or any other expense incurred by the Client arising out of a breach or alleged breach by the [Client 
                  <bold>OR </bold>
                  the Employment Business], its subcontractors or any other intermediaries, of the AWR 2010 [save to the extent that the Client is, in accordance with the AWR 2010, liable for the same].
                </paratext>
              </para>
            </subclause1>
            <subclause1 id="a651019">
              <identifier>12.10</identifier>
              <para>
                <paratext>If either party receives an allegation that there has been a breach of the AWR 2010 in relation to the supply of a Temporary Worker to the Client by the Employment Business (whether that allegation has been made as a request for information under regulation 16 of the AWR 2010 or otherwise), it shall provide a copy of that allegation to the other party within seven days of receipt. The parties shall co-operate with each other in responding to that allegation, which shall include supplying any information which may be reasonably requested by the other party, and complying with any reasonable requests in relation to the contents of any response.</paratext>
              </para>
            </subclause1>
            <subclause1 id="a169857">
              <identifier>12.11</identifier>
              <para>
                <paratext>In order to ensure compliance with the AWR 2010, the Employment Business will within seven days of receiving a written request from the Client provide it with details of:</paratext>
              </para>
              <subclause2 id="a162815">
                <identifier>(a)</identifier>
                <para>
                  <paratext>the number of Temporary Workers that it is currently supplying to the Client;</paratext>
                </para>
              </subclause2>
              <subclause2 id="a955321">
                <identifier>(b)</identifier>
                <para>
                  <paratext>the parts of the Client's undertaking in which those Temporary Workers are working; and</paratext>
                </para>
              </subclause2>
              <subclause2 id="a108960">
                <identifier>(c)</identifier>
                <para>
                  <paratext>the type of work those Temporary Workers are carrying out,</paratext>
                </para>
              </subclause2>
              <para>
                <paratext>together with any other information which the Client may reasonably request in relation to any payments made by the Employment Business, its subcontractors or any other intermediaries to any Temporary Workers.</paratext>
              </para>
              <drafting.note id="a567340" jurisdiction="">
                <head align="left" preservecase="true">
                  <headtext>Provision of suitable information</headtext>
                </head>
                <division id="a000032" level="1">
                  <para>
                    <paratext>
                      <internal.reference refid="a162815">Clause 12.11(a)</internal.reference>
                       to 
                      <internal.reference refid="a108960">clause 12.11(c)</internal.reference>
                       reflect the requirement to provide "suitable information" about agency workers in collective bargaining, collective redundancy consultation and TUPE situations (see 
                      <link anchor="a319716" href="7-500-5211" style="ACTLinkPLCtoPLC">
                        <ital>Practice note, The Agency Workers Regulations 2010: Provision of information to workers' representatives</ital>
                      </link>
                       for more information).
                    </paratext>
                  </para>
                </division>
              </drafting.note>
            </subclause1>
            <subclause1 id="a400345">
              <identifier>12.12</identifier>
              <para>
                <paratext>During the term of this agreement (and for a period of [PERIOD] thereafter), the Employment Business shall maintain in force, with a reputable insurance company, professional indemnity insurance in an amount not less than £[AMOUNT] and shall on the Client's request, produce both the insurance certificate giving details of the cover and the receipt for the current year's premium.</paratext>
              </para>
              <drafting.note id="a303865" jurisdiction="">
                <head align="left" preservecase="true">
                  <headtext>Insurance</headtext>
                </head>
                <division id="a000033" level="1">
                  <para>
                    <paratext>
                      For a detailed discussion of insurance clauses, see the integrated drafting notes to 
                      <link href="w-008-9817" style="ACTLinkPLCtoPLC">
                        <ital>Standard clause, Insurance</ital>
                      </link>
                      .
                    </paratext>
                  </para>
                </division>
              </drafting.note>
            </subclause1>
            <subclause1 id="a255168">
              <identifier>12.13</identifier>
              <para>
                <paratext>
                  The provisions of this 
                  <internal.reference refid="a243611">clause 12</internal.reference>
                   shall survive termination of this agreement.
                </paratext>
              </para>
            </subclause1>
          </clause>
          <clause id="a425800">
            <identifier>13.</identifier>
            <head align="left" preservecase="true">
              <headtext>Confidentiality</headtext>
            </head>
            <drafting.note id="a766648" jurisdiction="">
              <head align="left" preservecase="true">
                <headtext>Confidentiality</headtext>
              </head>
              <division id="a000034" level="1">
                <para>
                  <paratext>
                    For information on confidentiality clauses, see the integrated drafting notes to 
                    <link href="2-107-3829" style="ACTLinkPLCtoPLC">
                      <ital>Standard clause, Confidentiality</ital>
                    </link>
                    . 
                    <link href="3-509-2007" style="ACTLinkPLCtoPLC">
                      <ital>Regulation 28</ital>
                    </link>
                     of the Conduct Regulations 2003 imposes duties of confidentiality on employment agencies and employment businesses in any event.
                  </paratext>
                </para>
              </division>
            </drafting.note>
            <subclause1 id="a359377">
              <identifier>13.1</identifier>
              <para>
                <paratext>
                  Each party undertakes that it shall not [at any time 
                  <bold>OR</bold>
                   at any time during this agreement, and for a period of [two 
                  <bold>OR </bold>
                  five] years after termination [or expiry] of this agreement,] disclose to any person any confidential information concerning the business, affairs, customers, clients or suppliers of the other party [or of any member of the group of companies to which the other party belongs], except as permitted by 
                  <internal.reference refid="a955312">clause 14.2</internal.reference>
                  .
                </paratext>
              </para>
            </subclause1>
            <subclause1 id="a955312">
              <identifier>13.2</identifier>
              <para>
                <paratext>Each party may disclose the other party's confidential information:</paratext>
              </para>
              <subclause2 id="a931620">
                <identifier>(a)</identifier>
                <para>
                  <paratext>
                    to its employees, officers, representatives, contractors, subcontractors or advisers who need to know such information for the purposes of exercising the party's rights or carrying out its obligations under or in connection with this agreement. Each party shall ensure that its employees, officers, representatives, contractors, subcontractors or advisers to whom it discloses the other party's confidential information comply with this 
                    <internal.reference refid="a425800">clause 14</internal.reference>
                    ; and
                  </paratext>
                </para>
              </subclause2>
              <subclause2 id="a274134">
                <identifier>(b)</identifier>
                <para>
                  <paratext>as may be required by law, a court of competent jurisdiction or any governmental or regulatory authority.</paratext>
                </para>
              </subclause2>
            </subclause1>
            <subclause1 id="a1019497">
              <identifier>13.3</identifier>
              <para>
                <paratext>No party shall use any other party's confidential information for any purpose other than to exercise its rights and perform its obligations under or in connection with this agreement.</paratext>
              </para>
            </subclause1>
          </clause>
          <clause id="a321950">
            <identifier>14.</identifier>
            <head align="left" preservecase="true">
              <headtext>Data protection</headtext>
            </head>
            <drafting.note id="a731486" jurisdiction="">
              <head align="left" preservecase="true">
                <headtext>Data protection</headtext>
              </head>
              <division id="a000035" level="1">
                <para>
                  <paratext>
                    <internal.reference refid="a321950">clause 14</internal.reference>
                     is a set of short form personal data sharing clauses under which a data controller discloses personal data to another data controller. It envisages that each party is a data controller.
                  </paratext>
                </para>
                <para>
                  <paratext>
                    These data sharing provisions are taken from 
                    <link href="w-011-7560" style="ACTLinkPLCtoPLC">
                      <ital>Standard clause, Personal data sharing clauses (controller to controller, short-form) (UK)</ital>
                    </link>
                     so 
                    <bold>please see the integrated drafting notes there when using this clause</bold>
                    .
                  </paratext>
                </para>
                <division id="a691640" level="2">
                  <head align="left" preservecase="true">
                    <headtext>Determining the data protection relationship</headtext>
                  </head>
                  <para>
                    <paratext>There are two main situations where commercial entities might regularly share personal data:</paratext>
                  </para>
                  <list type="bulleted">
                    <list.item>
                      <para>
                        <paratext>
                          <bold>Where one data controller simply shares personal data with another data controller.</bold>
                           This 
                          <internal.reference refid="a321950">clause 14</internal.reference>
                           is intended for use in that situation. They are short enough to be incorporated into the main body of the agreement, on the assumption that the data sharing activities of the parties are straightforward. However, if the parties' prior data protection audit shows that their personal data activities are more complex, they should enter into an agreement along the lines of 
                          <link href="w-014-5640" style="ACTLinkPLCtoPLC">
                            <ital>Standard document, Data sharing agreement (controller to controller) (UK)</ital>
                          </link>
                          .
                        </paratext>
                      </para>
                    </list.item>
                    <list.item>
                      <para>
                        <paratext>
                          <bold>Where a data processor processes personal data on behalf of a data controller.</bold>
                           To cover that situation, you should refer to 
                          <link href="w-027-8411" style="ACTLinkPLCtoPLC">
                            <ital>Standard clause, Data processing clauses (UK)</ital>
                          </link>
                          .
                        </paratext>
                      </para>
                    </list.item>
                  </list>
                  <para>
                    <paratext>It is possible that both kinds of processing could be carried on within the same contractual relationship. Thus, depending on the circumstances, the same agreement might incorporate both this set of clauses.</paratext>
                  </para>
                  <para>
                    <paratext>
                      For a checklist of questions to consider when determining whether a party is a processor, controller or a joint controller, see 
                      <link href="w-019-8440" style="ACTLinkPLCtoPLC">
                        <ital>Checklist, Controller or processor? (UK)</ital>
                      </link>
                      .
                    </paratext>
                  </para>
                </division>
                <division id="a342529" level="2">
                  <head align="left" preservecase="true">
                    <headtext>Warning: short form clause</headtext>
                  </head>
                  <para>
                    <paratext>
                      This 
                      <internal.reference refid="a321950">clause 14</internal.reference>
                       is drafted for use where the data sharing activities of the parties are minimal. It can be used in situations where all the parties plan to do in terms of personal data sharing is transfer to:
                    </paratext>
                  </para>
                  <list type="bulleted">
                    <list.item>
                      <para>
                        <paratext>limited categories of recipients,</paratext>
                      </para>
                    </list.item>
                    <list.item>
                      <para>
                        <paratext>limited categories of personal data,</paratext>
                      </para>
                    </list.item>
                    <list.item>
                      <para>
                        <paratext>relating to limited categories of data subject,</paratext>
                      </para>
                    </list.item>
                    <list.item>
                      <para>
                        <paratext>for limited purposes.</paratext>
                      </para>
                    </list.item>
                  </list>
                  <para>
                    <paratext>
                      However, in some cases, there may be a need for longer clauses, set out in a schedule or a separate agreement, reflecting the complexity of what the parties will do with personal data. If that is the case from the start, 
                      <internal.reference refid="a321950">clause 14</internal.reference>
                       will not assist the parties to achieve compliance. The parties should carry out a personal data audit (that should have been done anyway) and enter into a stand-alone agreement including schedules (see 
                      <link href="w-014-5640" style="ACTLinkPLCtoPLC">
                        <ital>Standard document, Data sharing agreement (controller to controller) (UK)</ital>
                      </link>
                      ).The agreement would set out in full the data sharing obligations, policies and procedures of the parties so that both have a good chance of being compliant with all applicable data protection legislation as soon as the processing of personal data starts.
                    </paratext>
                  </para>
                  <para>
                    <paratext>It should also be noted that data controllers have a better chance of being deemed compliant if they set out (within their contracts, policies and procedures) detailed wording which makes it obvious that they are taking concrete auditable steps to ensure compliance.</paratext>
                  </para>
                </division>
                <division id="a857413" level="2">
                  <head align="left" preservecase="true">
                    <headtext>Drafting assumptions</headtext>
                  </head>
                  <para>
                    <paratext>
                      It is assumed for the purposes of this 
                      <internal.reference refid="a321950">clause 14</internal.reference>
                       that:
                    </paratext>
                  </para>
                  <list type="bulleted">
                    <list.item>
                      <para>
                        <paratext>The relationship between the parties is that of controller and controller, not controller and processor.</paratext>
                      </para>
                    </list.item>
                    <list.item>
                      <para>
                        <paratext>The parties are established in the UK for data protection purposes, process the personal data within the UK and do not collect personal data from individuals in the EU.</paratext>
                      </para>
                    </list.item>
                    <list.item>
                      <para>
                        <paratext>Each party is separately responsible for its own data processing activities and for informing data subjects of the processing purposes in respect of all personal data which they hold.</paratext>
                      </para>
                    </list.item>
                    <list.item>
                      <para>
                        <paratext>The data sharing is systematic and routine. It is not applicable to one-off decisions about data sharing.</paratext>
                      </para>
                    </list.item>
                  </list>
                </division>
              </division>
            </drafting.note>
            <subclause1 id="a192286">
              <identifier>14.1</identifier>
              <para>
                <paratext>
                  The following definitions apply in this 
                  <internal.reference refid="a321950">clause 14</internal.reference>
                  :
                </paratext>
              </para>
              <para>
                <paratext>
                  <bold>Agreed Purposes</bold>
                  : [PURPOSES FOR WHICH THE PERSONAL DATA IS TO BE HELD].
                </paratext>
              </para>
              <para>
                <paratext>
                  <bold>Controller</bold>
                  , 
                  <bold>data controller</bold>
                  , 
                  <bold>processor</bold>
                  , 
                  <bold>data processor</bold>
                  , 
                  <bold>data subject</bold>
                  , 
                  <bold>personal data</bold>
                  , 
                  <bold>processing</bold>
                   and 
                  <bold>appropriate technical and organisational measures</bold>
                  : as set out in the Data Protection Legislation.
                </paratext>
              </para>
              <para>
                <paratext>
                  <bold>Data Protection Legislation</bold>
                  : all applicable data protection and privacy legislation in force from time to time in the UK including the UK GDPR; the Data Protection Act 2018 (DPA 2018) (and regulations made thereunder); the Privacy and Electronic Communications Regulations 2003 (
                  <ital>SI 2003/2426</ital>
                  ) as amended] [and all other legislation and regulatory requirements in force from time to time which apply to a party relating to the use of personal data (including, without limitation, the privacy of electronic communications)]; [and the guidance and codes of practice issued by the Information Commissioner or other relevant regulatory authority and applicable to a party].].
                </paratext>
              </para>
              <para>
                <paratext>
                  <bold>OR</bold>
                </paratext>
              </para>
              <para>
                <paratext>
                  <defn.term>Data Protection Legislation:</defn.term>
                </paratext>
              </para>
              <subclause2 id="a564092">
                <identifier>(a)</identifier>
                <para>
                  <paratext>To the extent the UK GDPR applies, the law of the United Kingdom or of a part of the United Kingdom which relates to the protection of personal data.</paratext>
                </para>
              </subclause2>
              <subclause2 id="a487035">
                <identifier>(b)</identifier>
                <para>
                  <paratext>To the extent the EU GDPR applies, the law of the European Union or any member state of the European Union to which the party is subject, which relates to the protection of personal data.]</paratext>
                </para>
              </subclause2>
              <para>
                <paratext>
                  <bold>EU GDPR</bold>
                  : the General Data Protection Regulation (
                  <ital>(EU) 2016/679</ital>
                  ).
                </paratext>
              </para>
              <para>
                <paratext>
                  <bold>UK GDPR</bold>
                  : has the meaning given to it in section 3(10) (as supplemented by section 205(4)) of the Data Protection Act 2018.
                </paratext>
              </para>
              <para>
                <paratext>
                  <bold>Permitted Recipients</bold>
                  : the parties to this agreement, the employees of each party, any third parties engaged to perform obligations in connection with this agreement, and [ADD ANY OTHER PERMITTED RECIPIENTS].
                </paratext>
              </para>
              <para>
                <paratext>
                  <bold>Shared Personal Data</bold>
                  : the personal data to be shared between the parties under this agreement. Shared Personal Data shall be confined to the following categories of information relevant to the following categories of data subject: [TYPE OF PERSONAL DATA]; [TYPE OF PERSONAL DATA]; and [TYPE OF PERSONAL DATA].
                </paratext>
              </para>
            </subclause1>
            <subclause1 id="a211049">
              <identifier>14.2</identifier>
              <para>
                <paratext>
                  This 
                  <internal.reference refid="a321950">clause 14</internal.reference>
                   sets out the framework for the sharing of personal data between the parties as data controllers. Each party acknowledges that one party (the 
                  <bold>Data Discloser</bold>
                  ) will regularly disclose to the other party (the 
                  <bold>Data Recipient</bold>
                  ) Shared Personal Data collected by the Data Discloser for the Agreed Purposes.
                </paratext>
              </para>
            </subclause1>
            <subclause1 id="a673516">
              <identifier>14.3</identifier>
              <para>
                <paratext>Each party shall comply with all the obligations imposed on a controller under the Data Protection Legislation, and any material breach of the Data Protection Legislation by one party shall, if not remedied within 30 days of written notice from the other party, give grounds to the other party to terminate this agreement with immediate effect.</paratext>
              </para>
            </subclause1>
            <subclause1 id="a728894">
              <identifier>14.4</identifier>
              <para>
                <paratext>Each party shall:</paratext>
              </para>
              <subclause2 id="a685405">
                <identifier>(a)</identifier>
                <para>
                  <paratext>ensure that it has all necessary consents and notices in place to enable lawful transfer of the Shared Personal Data to the Data Recipient for the Agreed Purposes;</paratext>
                </para>
              </subclause2>
              <subclause2 id="a364442">
                <identifier>(b)</identifier>
                <para>
                  <paratext>give full information to any data subject whose personal data may be processed under this agreement of the nature such processing. This includes giving notice that, on the termination of this agreement, personal data relating to them may be retained by or, as the case may be, transferred to one or more of the Permitted Recipients, their successors and assignees;</paratext>
                </para>
              </subclause2>
              <subclause2 id="a233603">
                <identifier>(c)</identifier>
                <para>
                  <paratext>process the Shared Personal Data only for the Agreed Purposes;</paratext>
                </para>
              </subclause2>
              <subclause2 id="a263677">
                <identifier>(d)</identifier>
                <para>
                  <paratext>not disclose or allow access to the Shared Personal Data to anyone other than the Permitted Recipients;</paratext>
                </para>
              </subclause2>
              <subclause2 id="a909499">
                <identifier>(e)</identifier>
                <para>
                  <paratext>ensure that all Permitted Recipients are subject to written contractual obligations concerning the Shared Personal Data (including obligations of confidentiality) which are no less demanding than those imposed by this agreement;</paratext>
                </para>
              </subclause2>
              <subclause2 id="a112686">
                <identifier>(f)</identifier>
                <para>
                  <paratext>ensure that it has in place appropriate technical and organisational measures[, reviewed and approved by the other party,] to protect against unauthorised or unlawful processing of personal data and against accidental loss or destruction of, or damage to, personal data; and</paratext>
                </para>
              </subclause2>
              <subclause2 id="a809275">
                <identifier>(g)</identifier>
                <para>
                  <paratext>
                    not transfer any personal data received from the Data Discloser outside the [UK] 
                    <bold>OR</bold>
                     [EEA] unless the transferor ensures that (i) the transfer is to a country approved under the applicable Data Protection Legislation as providing adequate protection; or (ii) there are appropriate safeguards or binding corporate rules in place pursuant to the applicable Data Protection Legislation; or (iii) the transferor otherwise complies with its obligations under the applicable Data Protection Legislation by providing an adequate level of protection to any personal data that is transferred; or (iv) one of the derogations for specific situations in the applicable Data Protection Legislation applies to the transfer.
                  </paratext>
                </para>
              </subclause2>
            </subclause1>
            <subclause1 id="a521509">
              <identifier>14.5</identifier>
              <para>
                <paratext>Each party shall assist the other in complying with all applicable requirements of the Data Protection Legislation. In particular, each party shall:</paratext>
              </para>
              <subclause2 id="a585936">
                <identifier>(a)</identifier>
                <para>
                  <paratext>consult with the other party about any notices given to data subjects in relation to the Shared Personal Data;</paratext>
                </para>
              </subclause2>
              <subclause2 id="a650196">
                <identifier>(b)</identifier>
                <para>
                  <paratext>promptly inform the other party about the receipt of any data subject access request;</paratext>
                </para>
              </subclause2>
              <subclause2 id="a116318">
                <identifier>(c)</identifier>
                <para>
                  <paratext>provide the other party with reasonable assistance in complying with any data subject access request;</paratext>
                </para>
              </subclause2>
              <subclause2 id="a260726">
                <identifier>(d)</identifier>
                <para>
                  <paratext>not disclose or release any Shared Personal Data in response to a data subject access request without first consulting the other party wherever possible;</paratext>
                </para>
              </subclause2>
              <subclause2 id="a140543">
                <identifier>(e)</identifier>
                <para>
                  <paratext>assist the other party, at the cost of the other party, in responding to any request from a data subject and in ensuring compliance with its obligations under the Data Protection Legislation with respect to security, breach notifications, impact assessments and consultations with supervisory authorities or regulators;</paratext>
                </para>
              </subclause2>
              <subclause2 id="a618160">
                <identifier>(f)</identifier>
                <para>
                  <paratext>notify the other party without undue delay on becoming aware of any breach of the Data Protection Legislation;</paratext>
                </para>
              </subclause2>
              <subclause2 id="a874071">
                <identifier>(g)</identifier>
                <para>
                  <paratext>at the written direction of the Data Discloser, delete or return Shared Personal Data and copies thereof to the Data Discloser on termination of this agreement unless required by law to store the personal data;</paratext>
                </para>
              </subclause2>
              <subclause2 id="a586756">
                <identifier>(h)</identifier>
                <para>
                  <paratext>use compatible technology for the processing of Shared Personal Data to ensure that there is no lack of accuracy resulting from personal data transfers;</paratext>
                </para>
              </subclause2>
              <subclause2 id="a573416">
                <identifier>(i)</identifier>
                <para>
                  <paratext>
                    maintain complete and accurate records and information to demonstrate its compliance with this 
                    <internal.reference refid="a321950">clause 14</internal.reference>
                     [and allow for audits by the other party or the other party's designated auditor]; and
                  </paratext>
                </para>
              </subclause2>
              <subclause2 id="a722908">
                <identifier>(j)</identifier>
                <para>
                  <paratext>provide the other party with contact details of at least one employee as point of contact and responsible manager for all issues arising out of the Data Protection Legislation, including the joint training of relevant staff, the procedures to be followed in the event of a data security breach, and the regular review of the parties' compliance with the Data Protection Legislation.</paratext>
                </para>
              </subclause2>
            </subclause1>
            <subclause1 condition="optional" id="a538445">
              <identifier>14.6</identifier>
              <para>
                <paratext>Each party shall indemnify the other against all liabilities, costs, expenses, damages and losses (including but not limited to any direct, indirect or consequential losses, loss of profit, loss of reputation and all interest, penalties and legal costs (calculated on a full indemnity basis) and all other [reasonable] professional costs and expenses) suffered or incurred by the indemnified party arising out of or in connection with the breach of the Data Protection Legislation by the indemnifying party, its employees or agents, provided that the indemnified party gives to the indemnifier prompt notice of such claim, full information about the circumstances giving rise to it, reasonable assistance in dealing with the claim and sole authority to manage, defend and/or settle it.</paratext>
              </para>
              <drafting.note id="a391123" jurisdiction="">
                <head align="left" preservecase="true">
                  <headtext>Indemnity (optional clause)</headtext>
                </head>
                <division id="a000036" level="1">
                  <para>
                    <paratext>
                      If the mutual indemnity in 
                      <internal.reference refid="a538445">clause 14.6</internal.reference>
                       is given, the client should consider capping its liability. Conversely, the employment business will also seek a cap on its liability.
                    </paratext>
                  </para>
                </division>
              </drafting.note>
            </subclause1>
          </clause>
          <clause id="a597564">
            <identifier>15.</identifier>
            <head align="left" preservecase="true">
              <headtext>Warranties and undertakings</headtext>
            </head>
            <drafting.note id="a294013" jurisdiction="">
              <head align="left" preservecase="true">
                <headtext>Warranties and undertakings</headtext>
              </head>
              <division id="a000037" level="1">
                <para>
                  <paratext>A warranty is a contractual promise that, if breached, gives rise to a right to sue for damages for breach of contract. The client should expect the employment business to warrant the quality of the services. Commonly, suppliers warrant that services will be provided with reasonable skill and care, but the client should consider whether further warranties are appropriate.</paratext>
                </para>
                <para>
                  <paratext>
                    The warranties suggested should be reviewed on a case-by-case basis. 
                    <internal.reference refid="a699928">clause 16.2</internal.reference>
                     is broadly drafted and does not specify any particular legislation but could be amended to include the AWR 2010 (see the mutual indemnities regarding AWR 2010 compliance at 
                    <internal.reference refid="a947319">clause 12.8</internal.reference>
                     and 
                    <internal.reference refid="a1001994">clause 12.9</internal.reference>
                    ) and, not uncommonly, the 
                    <link href="0-505-5271" style="ACTLinkPLCtoPLC">
                      <ital>Equality Act 2010</ital>
                    </link>
                     and data protection legislation.
                  </paratext>
                </para>
              </division>
            </drafting.note>
            <subclause1 id="a607382">
              <identifier>15.1</identifier>
              <para>
                <paratext>The Employment Business warrants that:</paratext>
              </para>
              <subclause2 id="a122644">
                <identifier>(a)</identifier>
                <para>
                  <paratext>it has the necessary expertise to provide the services contemplated in this agreement and will perform them in keeping with the highest professional business standards by using appropriately qualified, experienced and trained personnel;</paratext>
                </para>
              </subclause2>
              <subclause2 id="a193890">
                <identifier>(b)</identifier>
                <para>
                  <paratext>it does and it shall comply with the all relevant statutes, laws, regulations and codes of practice from time to time in force in the relevant Territory;</paratext>
                </para>
              </subclause2>
              <subclause2 id="a682715">
                <identifier>(c)</identifier>
                <para>
                  <paratext>all Temporary Workers are (and shall remain) employed by the Employment Business or are (and shall remain) treated as employed by the Employment Business under section 44 of the Income Tax (Earnings and Pensions) Act 2003;</paratext>
                </para>
              </subclause2>
              <subclause2 id="a390272">
                <identifier>(d)</identifier>
                <para>
                  <paratext>all amounts paid (or to be paid) to Temporary Workers are (or will be) paid subject to the deduction of tax and national insurance contributions under PAYE and all such deductions are (or will be) paid together with employer national insurance contributions and other applicable levies, on time to HMRC;</paratext>
                </para>
              </subclause2>
              <subclause2 id="a461662">
                <identifier>(e)</identifier>
                <para>
                  <paratext>it has complied with (and will continue to comply with) all tax and NICs obligations concerning the Temporary Workers including making timely and accurate returns and the proper maintenance and preservation of records, and the Employment Business has not been given any penalty, notice or warning regarding the same; and</paratext>
                </para>
              </subclause2>
              <subclause2 id="a287259">
                <identifier>(f)</identifier>
                <para>
                  <paratext>it is not (and nor will it prior to the cessation of this agreement become) a managed service company within the meaning of section 61B of the Income Tax (Earnings and Pensions) Act 2003.</paratext>
                </para>
                <drafting.note id="a584478" jurisdiction="">
                  <head align="left" preservecase="true">
                    <headtext>Warranties made by the Employment Business</headtext>
                  </head>
                  <division id="a000038" level="1">
                    <para>
                      <paratext>
                        The warranties at 
                        <internal.reference refid="a122644">clause 15.1(a)</internal.reference>
                         and 
                        <internal.reference refid="a193890">clause 15.1(b)</internal.reference>
                         are generic in nature in relation to the supply of the Temporary Workers. Those at 
                        <internal.reference refid="a682715">clause 15.1(c)</internal.reference>
                         to 
                        <internal.reference refid="a287259">clause 15.1(f)</internal.reference>
                         (inclusive) are aimed at providing assurance on the tax and NICs treatment and status of those workers, ultimately to ensure that the Client does not become liable for any tax and NICs liabilities that could arise from the provision of the worker's services (see 
                        <internal.reference refid="a723812">Drafting note, Individuals supplied via a personal service company</internal.reference>
                        ).
                      </paratext>
                    </para>
                  </division>
                </drafting.note>
              </subclause2>
            </subclause1>
            <subclause1 id="a733734">
              <identifier>15.2</identifier>
              <para>
                <paratext>Each party warrants that it has full capacity and authority to enter into and perform this agreement.</paratext>
              </para>
            </subclause1>
          </clause>
          <clause id="a683540">
            <identifier>16.</identifier>
            <head align="left" preservecase="true">
              <headtext>Non-solicitation</headtext>
            </head>
            <drafting.note id="a391713" jurisdiction="">
              <head align="left" preservecase="true">
                <headtext>Non-solicitation</headtext>
              </head>
              <division id="a000039" level="1">
                <para>
                  <paratext>
                    This clause places a mutual restriction on both parties from soliciting key employees of the other party. For a non-solicitation restriction on the employment business in respect of temporary workers, see 
                    <internal.reference refid="a400485">clause 2.7</internal.reference>
                    .
                  </paratext>
                </para>
              </division>
            </drafting.note>
            <subclause1 id="a648259">
              <para>
                <paratext>Neither party shall, either on its own account or in partnership or association with any person, firm, company or organisation, or otherwise and whether directly or indirectly during, or for a period of [six] months from, the end of the term of this agreement, solicit or entice away or attempt to entice away or authorise the taking of such action by any other person, any key executive of the other party who has worked on the services provided under this agreement at any time during the term of this agreement other than by means of a national advertising campaign open to all-comers and not specifically targeted at such executives of the other party.</paratext>
              </para>
            </subclause1>
          </clause>
          <clause id="a589390">
            <identifier>17.</identifier>
            <head align="left" preservecase="true">
              <headtext>Assignment and other dealings</headtext>
            </head>
            <drafting.note id="a478778" jurisdiction="">
              <head align="left" preservecase="true">
                <headtext>Assignment and other dealings</headtext>
              </head>
              <division id="a000040" level="1">
                <para>
                  <paratext>
                    For information on clauses regarding assignment and other dealings with the contract, see the integrated drafting notes to 
                    <link href="5-107-3823" style="ACTLinkPLCtoPLC">
                      <ital>Standard clause, Assignment and other dealings</ital>
                    </link>
                    .
                  </paratext>
                </para>
              </division>
            </drafting.note>
            <subclause1 id="a470919">
              <identifier>17.1</identifier>
              <para>
                <paratext>Neither party shall assign, transfer, mortgage, charge, declare a trust over or deal in any other manner with any or all of its rights and obligations under this agreement without the prior written consent of the other party [(such consent not to be unreasonably withheld or delayed)].</paratext>
              </para>
            </subclause1>
            <subclause1 id="a888182">
              <identifier>17.2</identifier>
              <para>
                <paratext>The Employment Business shall not subcontract or delegate in any manner any or all of its obligations under this agreement to any third party or agent without the prior written consent of the Client. It shall be a condition of such consent that the subcontractor signs and observes an agreement containing terms at least as onerous as those contained in this agreement. Without prejudice to this clause, the Employment Business shall in all cases retain sole responsibility for the performance of the tasks assigned to it under this agreement, regardless of the use of authorised or unauthorised subcontractors and the Employment Business shall be liable for the acts and omissions of any subcontractor (of any tier and authorised and unauthorised) or any intermediaries whatsoever as if they were the acts and omissions of the Employment Business itself.</paratext>
              </para>
            </subclause1>
          </clause>
          <clause id="a790527">
            <identifier>18.</identifier>
            <head align="left" preservecase="true">
              <headtext>No partnership or agency</headtext>
            </head>
            <drafting.note id="a833935" jurisdiction="">
              <head align="left" preservecase="true">
                <headtext>No partnership or agency</headtext>
              </head>
              <division id="a000041" level="1">
                <para>
                  <paratext>
                    For information on no partnership or agency clauses, see the integrated drafting notes to 
                    <link href="4-107-3814" style="ACTLinkPLCtoPLC">
                      <ital>Standard clause, No partnership or agency</ital>
                    </link>
                    .
                  </paratext>
                </para>
              </division>
            </drafting.note>
            <subclause1 id="a144435">
              <identifier>18.1</identifier>
              <para>
                <paratext>Nothing in this agreement is intended to, or shall be deemed to, establish any partnership or joint venture between any of the parties, constitute any party the agent of another party, or authorise any party to make or enter into any commitments for or on behalf of any other party.</paratext>
              </para>
            </subclause1>
            <subclause1 id="a751652">
              <identifier>18.2</identifier>
              <para>
                <paratext>Each party confirms it is acting on its own behalf and not for the benefit of any other person.</paratext>
              </para>
            </subclause1>
          </clause>
          <clause id="a847171">
            <identifier>19.</identifier>
            <head align="left" preservecase="true">
              <headtext>Variation</headtext>
            </head>
            <drafting.note id="a567355" jurisdiction="">
              <head align="left" preservecase="true">
                <headtext>Variation</headtext>
              </head>
              <division id="a000042" level="1">
                <para>
                  <paratext>
                    For information on variation clauses, see the integrated drafting notes to 
                    <link href="3-107-3838" style="ACTLinkPLCtoPLC">
                      <ital>Standard clause, Variation</ital>
                    </link>
                    .
                  </paratext>
                </para>
              </division>
            </drafting.note>
          </clause>
          <clause id="a834554" numbering="none">
            <para>
              <paratext>No variation of this agreement shall be effective unless it is in writing and signed by the parties (or their authorised representatives).</paratext>
            </para>
          </clause>
          <clause id="a332429">
            <identifier>20.</identifier>
            <head align="left" preservecase="true">
              <headtext>Entire agreement</headtext>
            </head>
            <drafting.note id="a147007" jurisdiction="">
              <head align="left" preservecase="true">
                <headtext>Entire agreement</headtext>
              </head>
              <division id="a000043" level="1">
                <para>
                  <paratext>
                    For information on third party rights clauses, see the integrated drafting notes to 
                    <link href="2-107-3834" style="ACTLinkPLCtoPLC">
                      <ital>Standard clause, Entire agreement</ital>
                    </link>
                    .
                  </paratext>
                </para>
              </division>
            </drafting.note>
            <subclause1 id="a718992">
              <identifier>20.1</identifier>
              <para>
                <paratext>This agreement constitutes the entire agreement between the parties and supersedes and extinguishes all previous agreements, promises, assurances, warranties, representations and understandings between them, whether written or oral, relating to its subject matter.</paratext>
              </para>
            </subclause1>
            <subclause1 id="a565464">
              <identifier>20.2</identifier>
              <para>
                <paratext>Each party agrees that it shall have no remedies in respect of any statement, representation, assurance or warranty (whether made innocently or negligently) that is not set out in this agreement. Each party agrees that it shall have no claim for innocent or negligent misrepresentation [or negligent misstatement] based on any statement in this agreement.</paratext>
              </para>
            </subclause1>
          </clause>
          <clause id="a775901">
            <identifier>21.</identifier>
            <head align="left" preservecase="true">
              <headtext>Force majeure</headtext>
            </head>
            <drafting.note id="a538328" jurisdiction="">
              <head align="left" preservecase="true">
                <headtext>Force majeure (optional clause)</headtext>
              </head>
              <division id="a000044" level="1">
                <para>
                  <paratext>The client may decide that it does not want the employment business to benefit from a force majeure clause, in which case the agreement could remain silent or the clause could be drafted to exclude the employment business's 's ability to rely on the clause.</paratext>
                </para>
                <para>
                  <paratext>
                    For information on force majeure clauses, see the integrated drafting notes to 
                    <link href="6-107-3808" style="ACTLinkPLCtoPLC">
                      <ital>Standard clause, Force majeure</ital>
                    </link>
                    .
                  </paratext>
                </para>
              </division>
            </drafting.note>
            <subclause1 condition="optional" id="a108831">
              <para>
                <paratext>
                  Neither party shall be in breach of this agreement nor liable for delay in performing, or failure to perform, any of its obligations under this agreement, including payment, if such delay or failure result from events, circumstances or causes beyond its reasonable control. In such circumstances [the time for performance shall be extended by a period equivalent to the period during which performance of the obligation has been delayed or failed to be performed 
                  <bold>OR</bold>
                   the affected party shall be entitled to a reasonable extension of the time for performing such obligations]. If the period of delay or non-performance continues for [NUMBER] [weeks 
                  <bold>OR</bold>
                   months], the party not affected may terminate this agreement by giving [NUMBER] [days'] written notice to the affected party.
                </paratext>
              </para>
            </subclause1>
          </clause>
          <clause id="a851205">
            <identifier>22.</identifier>
            <head align="left" preservecase="true">
              <headtext>Severance</headtext>
            </head>
            <drafting.note id="a368851" jurisdiction="">
              <head align="left" preservecase="true">
                <headtext>Severance</headtext>
              </head>
              <division id="a000045" level="1">
                <para>
                  <paratext>
                    For information on severance clauses, see the integrated drafting notes to 
                    <link href="9-107-3840" style="ACTLinkPLCtoPLC">
                      <ital>Standard clause, Severance</ital>
                    </link>
                    .
                  </paratext>
                </para>
              </division>
            </drafting.note>
            <subclause1 id="a606955">
              <identifier>22.1</identifier>
              <para>
                <paratext>If any provision or part-provision of this agreement is or becomes invalid, illegal or unenforceable, it shall be deemed deleted, but that shall not affect the validity and enforceability of the rest of this agreement.</paratext>
              </para>
            </subclause1>
            <subclause1 id="a888656">
              <identifier>22.2</identifier>
              <para>
                <paratext>
                  If any provision or part-provision of this agreement is deemed deleted under 
                  <internal.reference refid="a606955">clause 22.1</internal.reference>
                   the parties shall negotiate in good faith to agree a replacement provision that, to the greatest extent possible, achieves the intended commercial result of the original provision.
                </paratext>
              </para>
            </subclause1>
          </clause>
          <clause id="a918119">
            <identifier>23.</identifier>
            <head align="left" preservecase="true">
              <headtext>Third party rights</headtext>
            </head>
            <drafting.note id="a807982" jurisdiction="">
              <head align="left" preservecase="true">
                <headtext>Third party rights</headtext>
              </head>
              <division id="a000046" level="1">
                <para>
                  <paratext>
                    For information on third party rights clauses, see the integrated drafting notes to 
                    <link href="6-107-3846" style="ACTLinkPLCtoPLC">
                      <ital>Standard clause, Third party rights</ital>
                    </link>
                    .
                  </paratext>
                </para>
              </division>
            </drafting.note>
            <subclause1 id="a426420">
              <identifier>23.1</identifier>
              <para>
                <paratext>[Unless it expressly states otherwise,] this agreement does not give rise to any rights under the Contracts (Rights of Third Parties) Act 1999 to enforce any term of this agreement.</paratext>
              </para>
            </subclause1>
            <subclause1 condition="optional" id="a202421">
              <identifier>23.2</identifier>
              <para>
                <paratext>[The rights of the parties to rescind or vary this agreement are not subject to the consent of any other person.]</paratext>
              </para>
            </subclause1>
          </clause>
          <clause id="a962855">
            <identifier>24.</identifier>
            <head align="left" preservecase="true">
              <headtext>Notices</headtext>
            </head>
            <drafting.note id="a287911" jurisdiction="">
              <head align="left" preservecase="true">
                <headtext>Notices</headtext>
              </head>
              <division id="a000047" level="1">
                <para>
                  <paratext>
                    For information on notice clauses, see the integrated drafting notes to 
                    <link href="5-107-3842" style="ACTLinkPLCtoPLC">
                      <ital>Standard clauses, Notices</ital>
                    </link>
                     and 
                    <link href="3-107-3843" style="ACTLinkPLCtoPLC">
                      <ital>Practice note, Notice clauses</ital>
                    </link>
                    .
                  </paratext>
                </para>
              </division>
            </drafting.note>
            <subclause1 id="a366537">
              <identifier>24.1</identifier>
              <para>
                <paratext>
                  With the exception of notices given by the Client pursuant to 
                  <internal.reference refid="a932367">clause 5.4</internal.reference>
                  , which may be given by telephone, any notice [or other communication] given to a party under or in connection with this agreement shall be in writing and shall be:
                </paratext>
              </para>
              <subclause2 id="a771130">
                <identifier>(a)</identifier>
                <para>
                  <paratext>delivered by hand or by pre-paid first-class post or other next working day delivery service at its registered office (if a company) or its principal place of business (in any other case); or</paratext>
                </para>
              </subclause2>
              <subclause2 condition="optional" id="a334286">
                <identifier>(b)</identifier>
                <para>
                  <paratext>[sent by fax to its main fax number][ or] [sent by email to the address specified in [SPECIFY RELEVANT DOCUMENT OR CLAUSE]].</paratext>
                </para>
              </subclause2>
            </subclause1>
            <subclause1 id="a482860">
              <identifier>24.2</identifier>
              <para>
                <paratext>Any notice [or communication] shall be deemed to have been received:</paratext>
              </para>
              <subclause2 id="a670902">
                <identifier>(a)</identifier>
                <para>
                  <paratext>if delivered by hand, at the time the notice is left at the proper address;</paratext>
                </para>
              </subclause2>
              <subclause2 id="a936726">
                <identifier>(b)</identifier>
                <para>
                  <paratext>if sent by [pre-paid first-class post or other] next working day delivery service, at [9.00 am] on the [second] Business Day after posting; [or]</paratext>
                </para>
              </subclause2>
              <subclause2 id="a879453">
                <identifier>(c)</identifier>
                <para>
                  <paratext>
                    [if sent by [fax][ or] [email], at the time of transmission, or, if this time falls outside business hours in the place of receipt, when business hours resume. In this 
                    <internal.reference refid="a879453">clause 24.2(c)</internal.reference>
                    ,
                    <ital> </ital>
                    business hours means 9.00am to 5.00pm Monday to Friday on a day that is not a public holiday in the place of receipt.]
                  </paratext>
                </para>
              </subclause2>
            </subclause1>
            <subclause1 id="a465574">
              <identifier>24.3</identifier>
              <para>
                <paratext>This clause does not apply to the service of any proceedings or other documents in any legal action or, where applicable, any arbitration or other method of dispute resolution.</paratext>
              </para>
            </subclause1>
            <subclause1 id="a272604">
              <identifier>24.4</identifier>
              <para>
                <paratext>[A notice given under this agreement is not valid if sent by email.]</paratext>
              </para>
            </subclause1>
          </clause>
          <clause id="a346650">
            <identifier>25.</identifier>
            <head align="left" preservecase="true">
              <headtext>Governing law</headtext>
            </head>
            <drafting.note id="a195099" jurisdiction="">
              <head align="left" preservecase="true">
                <headtext>Governing law</headtext>
              </head>
              <division id="a000048" level="1">
                <para>
                  <paratext>
                    For information on governing law clauses, see the integrated drafting notes to 
                    <link href="8-107-3850" style="ACTLinkPLCtoPLC">
                      <ital>Standard clause, Governing law</ital>
                    </link>
                     and 
                    <link href="4-107-3852" style="ACTLinkPLCtoPLC">
                      <ital>Practice note, Governing law and jurisdiction clauses</ital>
                    </link>
                    .
                  </paratext>
                </para>
              </division>
            </drafting.note>
            <subclause1 id="a391032">
              <para>
                <paratext>This agreement and any dispute or claim (including non-contractual disputes or claims) arising out of or in connection with it or its subject matter or formation shall be governed by and construed in accordance with the law of England and Wales.</paratext>
              </para>
            </subclause1>
          </clause>
          <clause id="a809685">
            <identifier>26.</identifier>
            <head align="left" preservecase="true">
              <headtext>Jurisdiction</headtext>
            </head>
            <drafting.note id="a208906" jurisdiction="">
              <head align="left" preservecase="true">
                <headtext>Jurisdiction</headtext>
              </head>
              <division id="a000049" level="1">
                <para>
                  <paratext>
                    For information on jurisdiction clauses, see the integrated drafting notes to 
                    <link href="9-522-6848" style="ACTLinkPLCtoPLC">
                      <ital>Standard clause, Jurisdiction</ital>
                    </link>
                     and 
                    <link href="4-107-3852" style="ACTLinkPLCtoPLC">
                      <ital>Practice note, Governing law and jurisdiction clauses</ital>
                    </link>
                    .
                  </paratext>
                </para>
              </division>
            </drafting.note>
            <subclause1 id="a841116">
              <para>
                <paratext>
                  Each party irrevocably agrees that the courts of England and Wales shall have [exclusive 
                  <bold>OR</bold>
                   non-exclusive] jurisdiction to settle any dispute or claim (including non-contractual disputes or claims) arising out of or in connection with this agreement or its subject matter or formation.
                </paratext>
              </para>
            </subclause1>
          </clause>
        </operative>
        <testimonium default="true" wording="contract">
          <para>
            <paratext>This agreement has been entered into on the date stated at the beginning of it.</paratext>
          </para>
          <para>
            <paratext>Executed as agreement</paratext>
          </para>
          <para>
            <paratext>Signed by [NAME OF DIRECTOR]  for and on behalf of [NAME OF CLIENT]</paratext>
          </para>
          <para>
            <paratext/>
          </para>
          <para>
            <paratext>....................</paratext>
          </para>
          <para>
            <paratext>Director</paratext>
          </para>
          <para>
            <paratext/>
          </para>
          <para>
            <paratext/>
          </para>
          <para>
            <paratext>Signed by [NAME OF DIRECTOR]  for and on behalf of [NAME OF EMPLOYMENT BUSINESS]</paratext>
          </para>
          <para>
            <paratext/>
          </para>
          <para>
            <paratext>....................</paratext>
          </para>
          <para>
            <paratext>Director</paratext>
          </para>
          <para>
            <paratext/>
          </para>
          <para>
            <paratext/>
          </para>
          <para>
            <paratext/>
          </para>
        </testimonium>
      </body>
      <rev.history>
        <rev.item>
          <rev.title>Corporate work-seekers (August 2021)</rev.title>
          <rev.date>20210804</rev.date>
          <rev.author>PL Employment</rev.author>
          <rev.body>
            <division id="a000001" level="1">
              <para>
                <paratext>
                  We have amended the definition of Worker in 
                  <internal.reference refid="a989781">clause 1.1</internal.reference>
                   to clarify that a worker is an individual and not a company or other legal entity. We have also, for the same reason, removed the definition of Valid Opt-out and what was clause 2.8 on the provision of information about holding valid opt-outs given that Temporary Workers under the agreement are individuals, not corporate entities.
                </paratext>
              </para>
            </division>
          </rev.body>
        </rev.item>
        <rev.item>
          <rev.title>Data sharing clauses: post-Brexit (April 2021)</rev.title>
          <rev.date>20210504</rev.date>
          <rev.author>Practical Law Commercial</rev.author>
          <rev.body>
            <division id="a000002" level="1">
              <para>
                <paratext>
                  We have updated the data sharing provisions at 
                  <internal.reference refid="a321950">clause 14</internal.reference>
                   to reflect UK data protection legislation post-Brexit.
                </paratext>
              </para>
            </division>
          </rev.body>
        </rev.item>
        <rev.item>
          <rev.title>Off-payrolling commencement: 6 April 2021 (February 2021)</rev.title>
          <rev.date>20210223</rev.date>
          <rev.author>Practical Law Tax</rev.author>
          <rev.body>
            <division id="a000003" level="1">
              <para>
                <paratext>
                  We have updated the following sections of this document with wording aimed at ensuring that the supply of individuals is not caught by the off-payroll working rules which apply to the private sector from 6 April 2021: (i) amended the definition of 
                  <internal.reference refid="a145135">Temporary Worker</internal.reference>
                  ; (ii) amended the definition of 
                  <internal.reference refid="a879031">Worker</internal.reference>
                  ; (iii) added a new optional section in 
                  <internal.reference refid="a268264">clause 2.8</internal.reference>
                  ; (iv) added a new 
                  <internal.reference refid="a414448">clause 8(b)</internal.reference>
                  ; and (iv) added new 
                  <internal.reference refid="a682715">clause 15.1(c)</internal.reference>
                   to 
                  <internal.reference refid="a287259">clause 15.1(f)</internal.reference>
                   (inclusive).
                </paratext>
              </para>
            </division>
          </rev.body>
        </rev.item>
      </rev.history>
    </standard.doc>
  </n-docbody>
</n-document>
</file>

<file path=customXml/itemProps1.xml><?xml version="1.0" encoding="utf-8"?>
<ds:datastoreItem xmlns:ds="http://schemas.openxmlformats.org/officeDocument/2006/customXml" ds:itemID="{A2DC01D0-0D15-41DA-BEE5-B0F5E8C7F46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EF0EE955-DD2E-4918-8429-EEBF139784A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4.xml><?xml version="1.0" encoding="utf-8"?>
<ds:datastoreItem xmlns:ds="http://schemas.openxmlformats.org/officeDocument/2006/customXml" ds:itemID="{AA82E7D9-377B-40E5-B908-5074483E2FB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7455</Words>
  <Characters>42495</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49851</CharactersWithSpaces>
  <SharedDoc>false</SharedDoc>
  <HLinks>
    <vt:vector size="180" baseType="variant">
      <vt:variant>
        <vt:i4>3211371</vt:i4>
      </vt:variant>
      <vt:variant>
        <vt:i4>296</vt:i4>
      </vt:variant>
      <vt:variant>
        <vt:i4>0</vt:i4>
      </vt:variant>
      <vt:variant>
        <vt:i4>5</vt:i4>
      </vt:variant>
      <vt:variant>
        <vt:lpwstr/>
      </vt:variant>
      <vt:variant>
        <vt:lpwstr>a425800</vt:lpwstr>
      </vt:variant>
      <vt:variant>
        <vt:i4>3997799</vt:i4>
      </vt:variant>
      <vt:variant>
        <vt:i4>293</vt:i4>
      </vt:variant>
      <vt:variant>
        <vt:i4>0</vt:i4>
      </vt:variant>
      <vt:variant>
        <vt:i4>5</vt:i4>
      </vt:variant>
      <vt:variant>
        <vt:lpwstr/>
      </vt:variant>
      <vt:variant>
        <vt:lpwstr>a955312</vt:lpwstr>
      </vt:variant>
      <vt:variant>
        <vt:i4>3735652</vt:i4>
      </vt:variant>
      <vt:variant>
        <vt:i4>278</vt:i4>
      </vt:variant>
      <vt:variant>
        <vt:i4>0</vt:i4>
      </vt:variant>
      <vt:variant>
        <vt:i4>5</vt:i4>
      </vt:variant>
      <vt:variant>
        <vt:lpwstr/>
      </vt:variant>
      <vt:variant>
        <vt:lpwstr>a717495</vt:lpwstr>
      </vt:variant>
      <vt:variant>
        <vt:i4>3735654</vt:i4>
      </vt:variant>
      <vt:variant>
        <vt:i4>275</vt:i4>
      </vt:variant>
      <vt:variant>
        <vt:i4>0</vt:i4>
      </vt:variant>
      <vt:variant>
        <vt:i4>5</vt:i4>
      </vt:variant>
      <vt:variant>
        <vt:lpwstr/>
      </vt:variant>
      <vt:variant>
        <vt:lpwstr>a379036</vt:lpwstr>
      </vt:variant>
      <vt:variant>
        <vt:i4>1769521</vt:i4>
      </vt:variant>
      <vt:variant>
        <vt:i4>152</vt:i4>
      </vt:variant>
      <vt:variant>
        <vt:i4>0</vt:i4>
      </vt:variant>
      <vt:variant>
        <vt:i4>5</vt:i4>
      </vt:variant>
      <vt:variant>
        <vt:lpwstr/>
      </vt:variant>
      <vt:variant>
        <vt:lpwstr>_Toc90282185</vt:lpwstr>
      </vt:variant>
      <vt:variant>
        <vt:i4>1703985</vt:i4>
      </vt:variant>
      <vt:variant>
        <vt:i4>146</vt:i4>
      </vt:variant>
      <vt:variant>
        <vt:i4>0</vt:i4>
      </vt:variant>
      <vt:variant>
        <vt:i4>5</vt:i4>
      </vt:variant>
      <vt:variant>
        <vt:lpwstr/>
      </vt:variant>
      <vt:variant>
        <vt:lpwstr>_Toc90282184</vt:lpwstr>
      </vt:variant>
      <vt:variant>
        <vt:i4>1900593</vt:i4>
      </vt:variant>
      <vt:variant>
        <vt:i4>140</vt:i4>
      </vt:variant>
      <vt:variant>
        <vt:i4>0</vt:i4>
      </vt:variant>
      <vt:variant>
        <vt:i4>5</vt:i4>
      </vt:variant>
      <vt:variant>
        <vt:lpwstr/>
      </vt:variant>
      <vt:variant>
        <vt:lpwstr>_Toc90282183</vt:lpwstr>
      </vt:variant>
      <vt:variant>
        <vt:i4>1835057</vt:i4>
      </vt:variant>
      <vt:variant>
        <vt:i4>134</vt:i4>
      </vt:variant>
      <vt:variant>
        <vt:i4>0</vt:i4>
      </vt:variant>
      <vt:variant>
        <vt:i4>5</vt:i4>
      </vt:variant>
      <vt:variant>
        <vt:lpwstr/>
      </vt:variant>
      <vt:variant>
        <vt:lpwstr>_Toc90282182</vt:lpwstr>
      </vt:variant>
      <vt:variant>
        <vt:i4>2031665</vt:i4>
      </vt:variant>
      <vt:variant>
        <vt:i4>128</vt:i4>
      </vt:variant>
      <vt:variant>
        <vt:i4>0</vt:i4>
      </vt:variant>
      <vt:variant>
        <vt:i4>5</vt:i4>
      </vt:variant>
      <vt:variant>
        <vt:lpwstr/>
      </vt:variant>
      <vt:variant>
        <vt:lpwstr>_Toc90282181</vt:lpwstr>
      </vt:variant>
      <vt:variant>
        <vt:i4>1966129</vt:i4>
      </vt:variant>
      <vt:variant>
        <vt:i4>122</vt:i4>
      </vt:variant>
      <vt:variant>
        <vt:i4>0</vt:i4>
      </vt:variant>
      <vt:variant>
        <vt:i4>5</vt:i4>
      </vt:variant>
      <vt:variant>
        <vt:lpwstr/>
      </vt:variant>
      <vt:variant>
        <vt:lpwstr>_Toc90282180</vt:lpwstr>
      </vt:variant>
      <vt:variant>
        <vt:i4>1507390</vt:i4>
      </vt:variant>
      <vt:variant>
        <vt:i4>116</vt:i4>
      </vt:variant>
      <vt:variant>
        <vt:i4>0</vt:i4>
      </vt:variant>
      <vt:variant>
        <vt:i4>5</vt:i4>
      </vt:variant>
      <vt:variant>
        <vt:lpwstr/>
      </vt:variant>
      <vt:variant>
        <vt:lpwstr>_Toc90282179</vt:lpwstr>
      </vt:variant>
      <vt:variant>
        <vt:i4>1441854</vt:i4>
      </vt:variant>
      <vt:variant>
        <vt:i4>110</vt:i4>
      </vt:variant>
      <vt:variant>
        <vt:i4>0</vt:i4>
      </vt:variant>
      <vt:variant>
        <vt:i4>5</vt:i4>
      </vt:variant>
      <vt:variant>
        <vt:lpwstr/>
      </vt:variant>
      <vt:variant>
        <vt:lpwstr>_Toc90282178</vt:lpwstr>
      </vt:variant>
      <vt:variant>
        <vt:i4>1638462</vt:i4>
      </vt:variant>
      <vt:variant>
        <vt:i4>104</vt:i4>
      </vt:variant>
      <vt:variant>
        <vt:i4>0</vt:i4>
      </vt:variant>
      <vt:variant>
        <vt:i4>5</vt:i4>
      </vt:variant>
      <vt:variant>
        <vt:lpwstr/>
      </vt:variant>
      <vt:variant>
        <vt:lpwstr>_Toc90282177</vt:lpwstr>
      </vt:variant>
      <vt:variant>
        <vt:i4>1572926</vt:i4>
      </vt:variant>
      <vt:variant>
        <vt:i4>98</vt:i4>
      </vt:variant>
      <vt:variant>
        <vt:i4>0</vt:i4>
      </vt:variant>
      <vt:variant>
        <vt:i4>5</vt:i4>
      </vt:variant>
      <vt:variant>
        <vt:lpwstr/>
      </vt:variant>
      <vt:variant>
        <vt:lpwstr>_Toc90282176</vt:lpwstr>
      </vt:variant>
      <vt:variant>
        <vt:i4>1769534</vt:i4>
      </vt:variant>
      <vt:variant>
        <vt:i4>92</vt:i4>
      </vt:variant>
      <vt:variant>
        <vt:i4>0</vt:i4>
      </vt:variant>
      <vt:variant>
        <vt:i4>5</vt:i4>
      </vt:variant>
      <vt:variant>
        <vt:lpwstr/>
      </vt:variant>
      <vt:variant>
        <vt:lpwstr>_Toc90282175</vt:lpwstr>
      </vt:variant>
      <vt:variant>
        <vt:i4>1703998</vt:i4>
      </vt:variant>
      <vt:variant>
        <vt:i4>86</vt:i4>
      </vt:variant>
      <vt:variant>
        <vt:i4>0</vt:i4>
      </vt:variant>
      <vt:variant>
        <vt:i4>5</vt:i4>
      </vt:variant>
      <vt:variant>
        <vt:lpwstr/>
      </vt:variant>
      <vt:variant>
        <vt:lpwstr>_Toc90282174</vt:lpwstr>
      </vt:variant>
      <vt:variant>
        <vt:i4>1900606</vt:i4>
      </vt:variant>
      <vt:variant>
        <vt:i4>80</vt:i4>
      </vt:variant>
      <vt:variant>
        <vt:i4>0</vt:i4>
      </vt:variant>
      <vt:variant>
        <vt:i4>5</vt:i4>
      </vt:variant>
      <vt:variant>
        <vt:lpwstr/>
      </vt:variant>
      <vt:variant>
        <vt:lpwstr>_Toc90282173</vt:lpwstr>
      </vt:variant>
      <vt:variant>
        <vt:i4>1835070</vt:i4>
      </vt:variant>
      <vt:variant>
        <vt:i4>74</vt:i4>
      </vt:variant>
      <vt:variant>
        <vt:i4>0</vt:i4>
      </vt:variant>
      <vt:variant>
        <vt:i4>5</vt:i4>
      </vt:variant>
      <vt:variant>
        <vt:lpwstr/>
      </vt:variant>
      <vt:variant>
        <vt:lpwstr>_Toc90282172</vt:lpwstr>
      </vt:variant>
      <vt:variant>
        <vt:i4>2031678</vt:i4>
      </vt:variant>
      <vt:variant>
        <vt:i4>68</vt:i4>
      </vt:variant>
      <vt:variant>
        <vt:i4>0</vt:i4>
      </vt:variant>
      <vt:variant>
        <vt:i4>5</vt:i4>
      </vt:variant>
      <vt:variant>
        <vt:lpwstr/>
      </vt:variant>
      <vt:variant>
        <vt:lpwstr>_Toc90282171</vt:lpwstr>
      </vt:variant>
      <vt:variant>
        <vt:i4>1966142</vt:i4>
      </vt:variant>
      <vt:variant>
        <vt:i4>62</vt:i4>
      </vt:variant>
      <vt:variant>
        <vt:i4>0</vt:i4>
      </vt:variant>
      <vt:variant>
        <vt:i4>5</vt:i4>
      </vt:variant>
      <vt:variant>
        <vt:lpwstr/>
      </vt:variant>
      <vt:variant>
        <vt:lpwstr>_Toc90282170</vt:lpwstr>
      </vt:variant>
      <vt:variant>
        <vt:i4>1507391</vt:i4>
      </vt:variant>
      <vt:variant>
        <vt:i4>56</vt:i4>
      </vt:variant>
      <vt:variant>
        <vt:i4>0</vt:i4>
      </vt:variant>
      <vt:variant>
        <vt:i4>5</vt:i4>
      </vt:variant>
      <vt:variant>
        <vt:lpwstr/>
      </vt:variant>
      <vt:variant>
        <vt:lpwstr>_Toc90282169</vt:lpwstr>
      </vt:variant>
      <vt:variant>
        <vt:i4>1441855</vt:i4>
      </vt:variant>
      <vt:variant>
        <vt:i4>50</vt:i4>
      </vt:variant>
      <vt:variant>
        <vt:i4>0</vt:i4>
      </vt:variant>
      <vt:variant>
        <vt:i4>5</vt:i4>
      </vt:variant>
      <vt:variant>
        <vt:lpwstr/>
      </vt:variant>
      <vt:variant>
        <vt:lpwstr>_Toc90282168</vt:lpwstr>
      </vt:variant>
      <vt:variant>
        <vt:i4>1638463</vt:i4>
      </vt:variant>
      <vt:variant>
        <vt:i4>44</vt:i4>
      </vt:variant>
      <vt:variant>
        <vt:i4>0</vt:i4>
      </vt:variant>
      <vt:variant>
        <vt:i4>5</vt:i4>
      </vt:variant>
      <vt:variant>
        <vt:lpwstr/>
      </vt:variant>
      <vt:variant>
        <vt:lpwstr>_Toc90282167</vt:lpwstr>
      </vt:variant>
      <vt:variant>
        <vt:i4>1572927</vt:i4>
      </vt:variant>
      <vt:variant>
        <vt:i4>38</vt:i4>
      </vt:variant>
      <vt:variant>
        <vt:i4>0</vt:i4>
      </vt:variant>
      <vt:variant>
        <vt:i4>5</vt:i4>
      </vt:variant>
      <vt:variant>
        <vt:lpwstr/>
      </vt:variant>
      <vt:variant>
        <vt:lpwstr>_Toc90282166</vt:lpwstr>
      </vt:variant>
      <vt:variant>
        <vt:i4>1769535</vt:i4>
      </vt:variant>
      <vt:variant>
        <vt:i4>32</vt:i4>
      </vt:variant>
      <vt:variant>
        <vt:i4>0</vt:i4>
      </vt:variant>
      <vt:variant>
        <vt:i4>5</vt:i4>
      </vt:variant>
      <vt:variant>
        <vt:lpwstr/>
      </vt:variant>
      <vt:variant>
        <vt:lpwstr>_Toc90282165</vt:lpwstr>
      </vt:variant>
      <vt:variant>
        <vt:i4>1703999</vt:i4>
      </vt:variant>
      <vt:variant>
        <vt:i4>26</vt:i4>
      </vt:variant>
      <vt:variant>
        <vt:i4>0</vt:i4>
      </vt:variant>
      <vt:variant>
        <vt:i4>5</vt:i4>
      </vt:variant>
      <vt:variant>
        <vt:lpwstr/>
      </vt:variant>
      <vt:variant>
        <vt:lpwstr>_Toc90282164</vt:lpwstr>
      </vt:variant>
      <vt:variant>
        <vt:i4>1900607</vt:i4>
      </vt:variant>
      <vt:variant>
        <vt:i4>20</vt:i4>
      </vt:variant>
      <vt:variant>
        <vt:i4>0</vt:i4>
      </vt:variant>
      <vt:variant>
        <vt:i4>5</vt:i4>
      </vt:variant>
      <vt:variant>
        <vt:lpwstr/>
      </vt:variant>
      <vt:variant>
        <vt:lpwstr>_Toc90282163</vt:lpwstr>
      </vt:variant>
      <vt:variant>
        <vt:i4>1835071</vt:i4>
      </vt:variant>
      <vt:variant>
        <vt:i4>14</vt:i4>
      </vt:variant>
      <vt:variant>
        <vt:i4>0</vt:i4>
      </vt:variant>
      <vt:variant>
        <vt:i4>5</vt:i4>
      </vt:variant>
      <vt:variant>
        <vt:lpwstr/>
      </vt:variant>
      <vt:variant>
        <vt:lpwstr>_Toc90282162</vt:lpwstr>
      </vt:variant>
      <vt:variant>
        <vt:i4>2031679</vt:i4>
      </vt:variant>
      <vt:variant>
        <vt:i4>8</vt:i4>
      </vt:variant>
      <vt:variant>
        <vt:i4>0</vt:i4>
      </vt:variant>
      <vt:variant>
        <vt:i4>5</vt:i4>
      </vt:variant>
      <vt:variant>
        <vt:lpwstr/>
      </vt:variant>
      <vt:variant>
        <vt:lpwstr>_Toc90282161</vt:lpwstr>
      </vt:variant>
      <vt:variant>
        <vt:i4>1966143</vt:i4>
      </vt:variant>
      <vt:variant>
        <vt:i4>2</vt:i4>
      </vt:variant>
      <vt:variant>
        <vt:i4>0</vt:i4>
      </vt:variant>
      <vt:variant>
        <vt:i4>5</vt:i4>
      </vt:variant>
      <vt:variant>
        <vt:lpwstr/>
      </vt:variant>
      <vt:variant>
        <vt:lpwstr>_Toc90282160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Pochron</dc:creator>
  <cp:keywords/>
  <cp:lastModifiedBy>Ashutosh Mishra</cp:lastModifiedBy>
  <cp:revision>3</cp:revision>
  <cp:lastPrinted>2024-01-18T14:30:00Z</cp:lastPrinted>
  <dcterms:created xsi:type="dcterms:W3CDTF">2024-01-08T10:35:00Z</dcterms:created>
  <dcterms:modified xsi:type="dcterms:W3CDTF">2024-01-18T14:32:00Z</dcterms:modified>
</cp:coreProperties>
</file>